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E2" w:rsidRDefault="001E50E2" w:rsidP="00B246E1">
      <w:pPr>
        <w:shd w:val="clear" w:color="auto" w:fill="F2F2F2" w:themeFill="background1" w:themeFillShade="F2"/>
        <w:jc w:val="right"/>
        <w:rPr>
          <w:rFonts w:ascii="Arial" w:hAnsi="Arial" w:cs="Arial"/>
          <w:b/>
          <w:sz w:val="32"/>
        </w:rPr>
      </w:pPr>
      <w:bookmarkStart w:id="0" w:name="_GoBack"/>
      <w:bookmarkEnd w:id="0"/>
      <w:r w:rsidRPr="00B95DC0">
        <w:rPr>
          <w:noProof/>
          <w:color w:val="8064A2" w:themeColor="accent4"/>
        </w:rPr>
        <w:drawing>
          <wp:anchor distT="0" distB="0" distL="114300" distR="114300" simplePos="0" relativeHeight="251659264" behindDoc="0" locked="0" layoutInCell="1" allowOverlap="1" wp14:anchorId="59F880DA" wp14:editId="2D741AB1">
            <wp:simplePos x="0" y="0"/>
            <wp:positionH relativeFrom="column">
              <wp:posOffset>-111760</wp:posOffset>
            </wp:positionH>
            <wp:positionV relativeFrom="paragraph">
              <wp:posOffset>-102235</wp:posOffset>
            </wp:positionV>
            <wp:extent cx="593090" cy="580390"/>
            <wp:effectExtent l="0" t="0" r="0" b="0"/>
            <wp:wrapNone/>
            <wp:docPr id="1" name="Image 1" descr="http://www.mdph29.fr/var/cg29/storage/images/design/m.d.p.h.-du-finistere/452068-2-fre-FR/M.D.P.H.-du-Finist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ph29.fr/var/cg29/storage/images/design/m.d.p.h.-du-finistere/452068-2-fre-FR/M.D.P.H.-du-Finist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DC0">
        <w:rPr>
          <w:noProof/>
          <w:color w:val="8064A2" w:themeColor="accent4"/>
        </w:rPr>
        <w:drawing>
          <wp:anchor distT="0" distB="0" distL="114300" distR="114300" simplePos="0" relativeHeight="251660288" behindDoc="0" locked="0" layoutInCell="1" allowOverlap="1" wp14:anchorId="0C5478F5" wp14:editId="1FB102A2">
            <wp:simplePos x="0" y="0"/>
            <wp:positionH relativeFrom="column">
              <wp:posOffset>475615</wp:posOffset>
            </wp:positionH>
            <wp:positionV relativeFrom="paragraph">
              <wp:posOffset>-102235</wp:posOffset>
            </wp:positionV>
            <wp:extent cx="902970" cy="564515"/>
            <wp:effectExtent l="0" t="0" r="0" b="6985"/>
            <wp:wrapNone/>
            <wp:docPr id="4" name="Image 4" descr="http://www.bretagne-environnement.org/var/gipbe/storage/images/media/acteurs/organismes/ars-bretagne/189228-12-fre-FR/Agence-regionale-de-sante-en-Bretagne_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etagne-environnement.org/var/gipbe/storage/images/media/acteurs/organismes/ars-bretagne/189228-12-fre-FR/Agence-regionale-de-sante-en-Bretagne_mediu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DC0">
        <w:rPr>
          <w:noProof/>
          <w:color w:val="8064A2" w:themeColor="accent4"/>
        </w:rPr>
        <w:drawing>
          <wp:anchor distT="0" distB="0" distL="114300" distR="114300" simplePos="0" relativeHeight="251661312" behindDoc="0" locked="0" layoutInCell="1" allowOverlap="1" wp14:anchorId="399B1459" wp14:editId="0D68712D">
            <wp:simplePos x="0" y="0"/>
            <wp:positionH relativeFrom="column">
              <wp:posOffset>1366520</wp:posOffset>
            </wp:positionH>
            <wp:positionV relativeFrom="paragraph">
              <wp:posOffset>-102235</wp:posOffset>
            </wp:positionV>
            <wp:extent cx="505460" cy="580390"/>
            <wp:effectExtent l="0" t="0" r="8890" b="0"/>
            <wp:wrapNone/>
            <wp:docPr id="2" name="Image 1" descr="DSDEN29+M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DEN29+Mv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DC0">
        <w:rPr>
          <w:rFonts w:ascii="Arial" w:hAnsi="Arial" w:cs="Arial"/>
          <w:b/>
          <w:color w:val="8064A2" w:themeColor="accent4"/>
          <w:sz w:val="32"/>
        </w:rPr>
        <w:t>Scolarisation et handicap</w:t>
      </w:r>
    </w:p>
    <w:p w:rsidR="001E50E2" w:rsidRPr="00B95DC0" w:rsidRDefault="00855C1F" w:rsidP="001E50E2">
      <w:pPr>
        <w:jc w:val="right"/>
        <w:rPr>
          <w:rFonts w:ascii="Arial" w:hAnsi="Arial" w:cs="Arial"/>
          <w:b/>
          <w:color w:val="8064A2" w:themeColor="accent4"/>
          <w:sz w:val="32"/>
        </w:rPr>
      </w:pPr>
      <w:r w:rsidRPr="00B95DC0">
        <w:rPr>
          <w:rFonts w:ascii="Arial" w:eastAsiaTheme="minorHAnsi" w:hAnsi="Arial" w:cs="Arial"/>
          <w:color w:val="8064A2" w:themeColor="accent4"/>
          <w:lang w:eastAsia="en-US"/>
        </w:rPr>
        <w:t>Calendrier d</w:t>
      </w:r>
      <w:r w:rsidR="009533A8" w:rsidRPr="00B95DC0">
        <w:rPr>
          <w:rFonts w:ascii="Arial" w:eastAsiaTheme="minorHAnsi" w:hAnsi="Arial" w:cs="Arial"/>
          <w:color w:val="8064A2" w:themeColor="accent4"/>
          <w:lang w:eastAsia="en-US"/>
        </w:rPr>
        <w:t>e préparation de la rentrée 201</w:t>
      </w:r>
      <w:r w:rsidR="004574A0" w:rsidRPr="00B95DC0">
        <w:rPr>
          <w:rFonts w:ascii="Arial" w:eastAsiaTheme="minorHAnsi" w:hAnsi="Arial" w:cs="Arial"/>
          <w:color w:val="8064A2" w:themeColor="accent4"/>
          <w:lang w:eastAsia="en-US"/>
        </w:rPr>
        <w:t>9</w:t>
      </w:r>
    </w:p>
    <w:p w:rsidR="001E50E2" w:rsidRDefault="00855C1F" w:rsidP="001E50E2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141605</wp:posOffset>
                </wp:positionV>
                <wp:extent cx="5343525" cy="652007"/>
                <wp:effectExtent l="57150" t="38100" r="85725" b="9144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6922B9" id="Rectangle à coins arrondis 3" o:spid="_x0000_s1026" style="position:absolute;margin-left:29.65pt;margin-top:11.15pt;width:420.75pt;height:51.3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55C1F" w:rsidRPr="00B95DC0" w:rsidRDefault="00855C1F" w:rsidP="00855C1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8064A2" w:themeColor="accent4"/>
          <w:sz w:val="20"/>
          <w:szCs w:val="20"/>
          <w:lang w:eastAsia="en-US"/>
        </w:rPr>
      </w:pPr>
      <w:r w:rsidRPr="00B95DC0">
        <w:rPr>
          <w:rFonts w:ascii="Arial" w:eastAsiaTheme="minorHAnsi" w:hAnsi="Arial" w:cs="Arial"/>
          <w:color w:val="8064A2" w:themeColor="accent4"/>
          <w:sz w:val="20"/>
          <w:szCs w:val="20"/>
          <w:lang w:eastAsia="en-US"/>
        </w:rPr>
        <w:t>Documents obligatoires à l’évaluation d’un dossier adressé à la MDPH</w:t>
      </w:r>
    </w:p>
    <w:p w:rsidR="00855C1F" w:rsidRPr="00B95DC0" w:rsidRDefault="00855C1F" w:rsidP="00855C1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8064A2" w:themeColor="accent4"/>
          <w:sz w:val="20"/>
          <w:szCs w:val="20"/>
          <w:lang w:eastAsia="en-US"/>
        </w:rPr>
      </w:pPr>
    </w:p>
    <w:p w:rsidR="00855C1F" w:rsidRPr="00B95DC0" w:rsidRDefault="00855C1F" w:rsidP="00855C1F">
      <w:pPr>
        <w:jc w:val="center"/>
        <w:rPr>
          <w:b/>
          <w:color w:val="8064A2" w:themeColor="accent4"/>
          <w:sz w:val="32"/>
        </w:rPr>
      </w:pPr>
      <w:r w:rsidRPr="00B95DC0">
        <w:rPr>
          <w:rFonts w:ascii="Arial" w:eastAsiaTheme="minorHAnsi" w:hAnsi="Arial" w:cs="Arial"/>
          <w:b/>
          <w:bCs/>
          <w:color w:val="8064A2" w:themeColor="accent4"/>
          <w:sz w:val="20"/>
          <w:szCs w:val="20"/>
          <w:lang w:eastAsia="en-US"/>
        </w:rPr>
        <w:t xml:space="preserve">Formulaire famille </w:t>
      </w: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 xml:space="preserve">(à compléter par la famille) </w:t>
      </w:r>
      <w:r w:rsidRPr="00B95DC0">
        <w:rPr>
          <w:rFonts w:ascii="Arial" w:eastAsiaTheme="minorHAnsi" w:hAnsi="Arial" w:cs="Arial"/>
          <w:color w:val="8064A2" w:themeColor="accent4"/>
          <w:sz w:val="20"/>
          <w:szCs w:val="20"/>
          <w:lang w:eastAsia="en-US"/>
        </w:rPr>
        <w:t xml:space="preserve">– </w:t>
      </w:r>
      <w:r w:rsidRPr="00B95DC0">
        <w:rPr>
          <w:rFonts w:ascii="Arial" w:eastAsiaTheme="minorHAnsi" w:hAnsi="Arial" w:cs="Arial"/>
          <w:b/>
          <w:bCs/>
          <w:color w:val="8064A2" w:themeColor="accent4"/>
          <w:sz w:val="20"/>
          <w:szCs w:val="20"/>
          <w:lang w:eastAsia="en-US"/>
        </w:rPr>
        <w:t>certificat médical</w:t>
      </w:r>
    </w:p>
    <w:p w:rsidR="00855C1F" w:rsidRDefault="00855C1F" w:rsidP="001E50E2">
      <w:pPr>
        <w:rPr>
          <w:b/>
          <w:sz w:val="32"/>
        </w:rPr>
      </w:pPr>
    </w:p>
    <w:p w:rsidR="006C581B" w:rsidRPr="00B95DC0" w:rsidRDefault="006C581B" w:rsidP="001E50E2">
      <w:pPr>
        <w:rPr>
          <w:b/>
          <w:color w:val="FF0000"/>
          <w:sz w:val="32"/>
        </w:rPr>
      </w:pPr>
      <w:r w:rsidRPr="00B95DC0">
        <w:rPr>
          <w:b/>
          <w:color w:val="FF0000"/>
          <w:sz w:val="32"/>
        </w:rPr>
        <w:t>AVS/MPA</w:t>
      </w:r>
    </w:p>
    <w:p w:rsidR="006C581B" w:rsidRPr="00B95DC0" w:rsidRDefault="006C581B" w:rsidP="001E50E2">
      <w:pPr>
        <w:rPr>
          <w:b/>
          <w:sz w:val="10"/>
          <w:szCs w:val="10"/>
        </w:rPr>
      </w:pPr>
    </w:p>
    <w:tbl>
      <w:tblPr>
        <w:tblpPr w:leftFromText="141" w:rightFromText="141" w:vertAnchor="text" w:horzAnchor="margin" w:tblpX="-243" w:tblpY="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05"/>
        <w:gridCol w:w="1168"/>
        <w:gridCol w:w="5528"/>
      </w:tblGrid>
      <w:tr w:rsidR="00B95DC0" w:rsidRPr="00321BFD" w:rsidTr="00DD3DFE">
        <w:trPr>
          <w:trHeight w:val="27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5DC0" w:rsidRPr="008A3345" w:rsidRDefault="00B95DC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hAnsi="Arial" w:cs="Arial"/>
                <w:b/>
                <w:sz w:val="16"/>
                <w:szCs w:val="16"/>
              </w:rPr>
              <w:t>Objet de la demande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B95DC0" w:rsidRPr="008A3345" w:rsidRDefault="00B95DC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hAnsi="Arial" w:cs="Arial"/>
                <w:b/>
                <w:sz w:val="16"/>
                <w:szCs w:val="16"/>
              </w:rPr>
              <w:t>Type de demande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:rsidR="00B95DC0" w:rsidRPr="008A3345" w:rsidRDefault="00B95DC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hAnsi="Arial" w:cs="Arial"/>
                <w:b/>
                <w:sz w:val="16"/>
                <w:szCs w:val="16"/>
              </w:rPr>
              <w:t>Date limite de réception à la MDPH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B95DC0" w:rsidRPr="008A3345" w:rsidRDefault="00B95DC0" w:rsidP="00B95DC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8A3345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Pièces nécessaires à l’évaluation</w:t>
            </w:r>
          </w:p>
          <w:p w:rsidR="00B95DC0" w:rsidRPr="008A3345" w:rsidRDefault="00B95DC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(en complément des pièces obligatoires)</w:t>
            </w:r>
          </w:p>
        </w:tc>
      </w:tr>
      <w:tr w:rsidR="00B95DC0" w:rsidRPr="00321BFD" w:rsidTr="00B95DC0">
        <w:trPr>
          <w:trHeight w:val="1434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B95DC0" w:rsidRPr="0027150D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Auxiliaires de Vie Scolaire (AVS)</w:t>
            </w:r>
          </w:p>
        </w:tc>
        <w:tc>
          <w:tcPr>
            <w:tcW w:w="1105" w:type="dxa"/>
            <w:vAlign w:val="center"/>
          </w:tcPr>
          <w:p w:rsidR="00B95DC0" w:rsidRPr="00F30F8F" w:rsidRDefault="00B95DC0" w:rsidP="00B95DC0">
            <w:pPr>
              <w:rPr>
                <w:rFonts w:ascii="Arial" w:hAnsi="Arial" w:cs="Arial"/>
                <w:sz w:val="16"/>
                <w:szCs w:val="16"/>
              </w:rPr>
            </w:pPr>
            <w:r w:rsidRPr="00F30F8F">
              <w:rPr>
                <w:rFonts w:ascii="Arial" w:hAnsi="Arial" w:cs="Arial"/>
                <w:sz w:val="16"/>
                <w:szCs w:val="16"/>
              </w:rPr>
              <w:t xml:space="preserve">Première demande </w:t>
            </w:r>
          </w:p>
        </w:tc>
        <w:tc>
          <w:tcPr>
            <w:tcW w:w="1168" w:type="dxa"/>
            <w:vAlign w:val="center"/>
          </w:tcPr>
          <w:p w:rsidR="00B95DC0" w:rsidRPr="00070C0B" w:rsidRDefault="00D319DF" w:rsidP="004B6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C0B">
              <w:rPr>
                <w:rFonts w:ascii="Arial" w:hAnsi="Arial" w:cs="Arial"/>
                <w:b/>
                <w:sz w:val="16"/>
                <w:szCs w:val="16"/>
              </w:rPr>
              <w:t>5 avril 2019</w:t>
            </w:r>
          </w:p>
        </w:tc>
        <w:tc>
          <w:tcPr>
            <w:tcW w:w="5528" w:type="dxa"/>
            <w:vAlign w:val="center"/>
          </w:tcPr>
          <w:p w:rsidR="00B95DC0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GEVA–Sco première demande</w:t>
            </w:r>
            <w:r>
              <w:rPr>
                <w:rFonts w:ascii="Arial" w:hAnsi="Arial"/>
                <w:sz w:val="16"/>
                <w:szCs w:val="16"/>
              </w:rPr>
              <w:t xml:space="preserve"> (à</w:t>
            </w:r>
            <w:r w:rsidRPr="00B33600">
              <w:rPr>
                <w:rFonts w:ascii="Arial" w:hAnsi="Arial"/>
                <w:sz w:val="16"/>
                <w:szCs w:val="16"/>
              </w:rPr>
              <w:t xml:space="preserve"> compléter par l’école ou l’établissement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B95DC0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B95DC0" w:rsidRPr="00DD3DFE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color w:val="00B050"/>
                <w:sz w:val="16"/>
                <w:szCs w:val="16"/>
                <w:u w:val="single"/>
              </w:rPr>
            </w:pPr>
            <w:r w:rsidRPr="00DD3DFE">
              <w:rPr>
                <w:rFonts w:ascii="Arial" w:hAnsi="Arial"/>
                <w:b/>
                <w:color w:val="00B050"/>
                <w:sz w:val="16"/>
                <w:szCs w:val="16"/>
              </w:rPr>
              <w:t>Programme Personnalisé de réussite Educative (PPRE)</w:t>
            </w:r>
            <w:r w:rsidRPr="00DD3DFE">
              <w:rPr>
                <w:rFonts w:ascii="Arial" w:hAnsi="Arial"/>
                <w:color w:val="00B050"/>
                <w:sz w:val="16"/>
                <w:szCs w:val="16"/>
              </w:rPr>
              <w:t xml:space="preserve"> et/ou </w:t>
            </w:r>
            <w:r w:rsidRPr="00DD3DFE">
              <w:rPr>
                <w:rFonts w:ascii="Arial" w:hAnsi="Arial"/>
                <w:b/>
                <w:color w:val="00B050"/>
                <w:sz w:val="16"/>
                <w:szCs w:val="16"/>
              </w:rPr>
              <w:t>Projet d’Accueil Individualisé (PAI)</w:t>
            </w:r>
            <w:r w:rsidRPr="00DD3DFE">
              <w:rPr>
                <w:rFonts w:ascii="Arial" w:hAnsi="Arial"/>
                <w:color w:val="00B050"/>
                <w:sz w:val="16"/>
                <w:szCs w:val="16"/>
              </w:rPr>
              <w:t xml:space="preserve"> et/ou </w:t>
            </w:r>
            <w:r w:rsidRPr="00DD3DFE">
              <w:rPr>
                <w:rFonts w:ascii="Arial" w:hAnsi="Arial"/>
                <w:b/>
                <w:color w:val="00B050"/>
                <w:sz w:val="16"/>
                <w:szCs w:val="16"/>
              </w:rPr>
              <w:t>Plan d’Accompagnement Personnalisé (PAP)</w:t>
            </w:r>
            <w:r w:rsidRPr="00DD3DFE">
              <w:rPr>
                <w:rFonts w:ascii="Arial" w:hAnsi="Arial"/>
                <w:color w:val="00B050"/>
                <w:sz w:val="16"/>
                <w:szCs w:val="16"/>
              </w:rPr>
              <w:t xml:space="preserve"> </w:t>
            </w:r>
            <w:r w:rsidRPr="00DD3DFE">
              <w:rPr>
                <w:rFonts w:ascii="Arial" w:hAnsi="Arial"/>
                <w:color w:val="00B050"/>
                <w:sz w:val="16"/>
                <w:szCs w:val="16"/>
                <w:u w:val="single"/>
              </w:rPr>
              <w:t>devant avoir été préalablement mis en place</w:t>
            </w:r>
          </w:p>
          <w:p w:rsidR="00B95DC0" w:rsidRPr="00DD3DFE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color w:val="00B050"/>
                <w:sz w:val="16"/>
                <w:szCs w:val="16"/>
              </w:rPr>
            </w:pPr>
          </w:p>
          <w:p w:rsidR="00B95DC0" w:rsidRPr="00855C1F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 psychologique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(de préférence réalisé par un psychologue scolaire) ou transmission d’un bilan de moins de deux ans</w:t>
            </w:r>
          </w:p>
          <w:p w:rsidR="00B95DC0" w:rsidRDefault="00B95DC0" w:rsidP="00B95DC0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95DC0" w:rsidRPr="00321BFD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 complémentaires si suivi (orthophoniste, ergothérapeute, CAMSP, CMPP, SESSAD…)</w:t>
            </w:r>
          </w:p>
        </w:tc>
      </w:tr>
      <w:tr w:rsidR="00B95DC0" w:rsidRPr="004F1617" w:rsidTr="00B95DC0">
        <w:trPr>
          <w:trHeight w:val="1095"/>
        </w:trPr>
        <w:tc>
          <w:tcPr>
            <w:tcW w:w="1838" w:type="dxa"/>
            <w:vMerge/>
            <w:shd w:val="clear" w:color="auto" w:fill="FFC000"/>
            <w:vAlign w:val="center"/>
          </w:tcPr>
          <w:p w:rsidR="00B95DC0" w:rsidRPr="00DB081D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B95DC0" w:rsidRPr="00F30F8F" w:rsidRDefault="00B95DC0" w:rsidP="00B95D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Demande de réexamen</w:t>
            </w:r>
          </w:p>
        </w:tc>
        <w:tc>
          <w:tcPr>
            <w:tcW w:w="1168" w:type="dxa"/>
            <w:vAlign w:val="center"/>
          </w:tcPr>
          <w:p w:rsidR="00B95DC0" w:rsidRPr="00070C0B" w:rsidRDefault="00A04990" w:rsidP="00F41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C0B">
              <w:rPr>
                <w:rFonts w:ascii="Arial" w:hAnsi="Arial" w:cs="Arial"/>
                <w:b/>
                <w:sz w:val="16"/>
                <w:szCs w:val="16"/>
              </w:rPr>
              <w:t xml:space="preserve">22 </w:t>
            </w:r>
            <w:r w:rsidR="004B6BB6" w:rsidRPr="00070C0B">
              <w:rPr>
                <w:rFonts w:ascii="Arial" w:hAnsi="Arial" w:cs="Arial"/>
                <w:b/>
                <w:sz w:val="16"/>
                <w:szCs w:val="16"/>
              </w:rPr>
              <w:t>mars</w:t>
            </w:r>
            <w:r w:rsidRPr="00070C0B">
              <w:rPr>
                <w:rFonts w:ascii="Arial" w:hAnsi="Arial" w:cs="Arial"/>
                <w:b/>
                <w:sz w:val="16"/>
                <w:szCs w:val="16"/>
              </w:rPr>
              <w:t xml:space="preserve"> 2019</w:t>
            </w:r>
          </w:p>
        </w:tc>
        <w:tc>
          <w:tcPr>
            <w:tcW w:w="5528" w:type="dxa"/>
            <w:vAlign w:val="center"/>
          </w:tcPr>
          <w:p w:rsidR="00B95DC0" w:rsidRPr="00B33600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GEVA–Sco réexamen</w:t>
            </w:r>
            <w:r>
              <w:rPr>
                <w:rFonts w:ascii="Arial" w:hAnsi="Arial"/>
                <w:sz w:val="16"/>
                <w:szCs w:val="16"/>
              </w:rPr>
              <w:t xml:space="preserve"> (à</w:t>
            </w:r>
            <w:r w:rsidRPr="00B33600">
              <w:rPr>
                <w:rFonts w:ascii="Arial" w:hAnsi="Arial"/>
                <w:sz w:val="16"/>
                <w:szCs w:val="16"/>
              </w:rPr>
              <w:t xml:space="preserve"> compléter par l’école ou l’établissement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B95DC0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95DC0" w:rsidRPr="004F1617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 complémentaires si suivi (orthophoniste, ergothérapeute, CAMSP, CMPP, SESSAD…)</w:t>
            </w:r>
          </w:p>
        </w:tc>
      </w:tr>
      <w:tr w:rsidR="00B95DC0" w:rsidRPr="005077CC" w:rsidTr="004B6BB6">
        <w:trPr>
          <w:trHeight w:val="1663"/>
        </w:trPr>
        <w:tc>
          <w:tcPr>
            <w:tcW w:w="1838" w:type="dxa"/>
            <w:shd w:val="clear" w:color="auto" w:fill="FFC000"/>
            <w:vAlign w:val="center"/>
          </w:tcPr>
          <w:p w:rsidR="00B95DC0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Matériel</w:t>
            </w:r>
          </w:p>
          <w:p w:rsidR="00B95DC0" w:rsidRPr="00DB081D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pédagogique adapté (MPA)</w:t>
            </w:r>
          </w:p>
        </w:tc>
        <w:tc>
          <w:tcPr>
            <w:tcW w:w="1105" w:type="dxa"/>
            <w:vAlign w:val="center"/>
          </w:tcPr>
          <w:p w:rsidR="00B95DC0" w:rsidRDefault="00B95DC0" w:rsidP="00B95DC0">
            <w:pPr>
              <w:rPr>
                <w:rFonts w:ascii="Arial" w:hAnsi="Arial" w:cs="Arial"/>
                <w:sz w:val="16"/>
                <w:szCs w:val="16"/>
              </w:rPr>
            </w:pPr>
            <w:r w:rsidRPr="00F30F8F">
              <w:rPr>
                <w:rFonts w:ascii="Arial" w:hAnsi="Arial" w:cs="Arial"/>
                <w:sz w:val="16"/>
                <w:szCs w:val="16"/>
              </w:rPr>
              <w:t xml:space="preserve">Première demande </w:t>
            </w:r>
          </w:p>
          <w:p w:rsidR="00B95DC0" w:rsidRDefault="00B95DC0" w:rsidP="00B95DC0">
            <w:pPr>
              <w:rPr>
                <w:rFonts w:ascii="Arial" w:hAnsi="Arial" w:cs="Arial"/>
                <w:sz w:val="16"/>
                <w:szCs w:val="16"/>
              </w:rPr>
            </w:pPr>
          </w:p>
          <w:p w:rsidR="00B95DC0" w:rsidRPr="00F30F8F" w:rsidRDefault="00B95DC0" w:rsidP="00B95D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Demande de réexamen</w:t>
            </w:r>
          </w:p>
        </w:tc>
        <w:tc>
          <w:tcPr>
            <w:tcW w:w="1168" w:type="dxa"/>
            <w:vAlign w:val="center"/>
          </w:tcPr>
          <w:p w:rsidR="00B95DC0" w:rsidRPr="00070C0B" w:rsidRDefault="00A0499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C0B">
              <w:rPr>
                <w:rFonts w:ascii="Arial" w:hAnsi="Arial" w:cs="Arial"/>
                <w:b/>
                <w:sz w:val="16"/>
                <w:szCs w:val="16"/>
              </w:rPr>
              <w:t xml:space="preserve">24 </w:t>
            </w:r>
            <w:r w:rsidR="00F41BB6" w:rsidRPr="00070C0B">
              <w:rPr>
                <w:rFonts w:ascii="Arial" w:hAnsi="Arial" w:cs="Arial"/>
                <w:b/>
                <w:sz w:val="16"/>
                <w:szCs w:val="16"/>
              </w:rPr>
              <w:t>mai</w:t>
            </w:r>
            <w:r w:rsidRPr="00070C0B">
              <w:rPr>
                <w:rFonts w:ascii="Arial" w:hAnsi="Arial" w:cs="Arial"/>
                <w:b/>
                <w:sz w:val="16"/>
                <w:szCs w:val="16"/>
              </w:rPr>
              <w:t xml:space="preserve"> 2019</w:t>
            </w:r>
          </w:p>
        </w:tc>
        <w:tc>
          <w:tcPr>
            <w:tcW w:w="5528" w:type="dxa"/>
            <w:vAlign w:val="center"/>
          </w:tcPr>
          <w:p w:rsidR="00B95DC0" w:rsidRPr="00B33600" w:rsidRDefault="00B95DC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GEVA–Sco première demande</w:t>
            </w:r>
            <w:r>
              <w:rPr>
                <w:rFonts w:ascii="Arial" w:hAnsi="Arial"/>
                <w:sz w:val="16"/>
                <w:szCs w:val="16"/>
              </w:rPr>
              <w:t xml:space="preserve"> (à</w:t>
            </w:r>
            <w:r w:rsidRPr="00B33600">
              <w:rPr>
                <w:rFonts w:ascii="Arial" w:hAnsi="Arial"/>
                <w:sz w:val="16"/>
                <w:szCs w:val="16"/>
              </w:rPr>
              <w:t xml:space="preserve"> compléter par l’école ou l’établissement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A04990" w:rsidRDefault="00A04990" w:rsidP="00B95D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95DC0" w:rsidRDefault="00B95DC0" w:rsidP="00B95D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Argumentaire ergothérapeute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(notamment sur la capacité de</w:t>
            </w:r>
          </w:p>
          <w:p w:rsidR="00B95DC0" w:rsidRDefault="00B95DC0" w:rsidP="00B95DC0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l’élève à utiliser le matériel de manière autonome et efficace en classe)</w:t>
            </w:r>
          </w:p>
          <w:p w:rsidR="00B95DC0" w:rsidRPr="00B95DC0" w:rsidRDefault="00B95DC0" w:rsidP="00B95DC0">
            <w:pPr>
              <w:jc w:val="both"/>
              <w:rPr>
                <w:rFonts w:ascii="Arial" w:eastAsiaTheme="minorHAnsi" w:hAnsi="Arial" w:cs="Arial"/>
                <w:sz w:val="4"/>
                <w:szCs w:val="4"/>
                <w:lang w:eastAsia="en-US"/>
              </w:rPr>
            </w:pPr>
          </w:p>
          <w:p w:rsidR="00B95DC0" w:rsidRDefault="00B95DC0" w:rsidP="00B95DC0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ou </w:t>
            </w:r>
          </w:p>
          <w:p w:rsidR="00B95DC0" w:rsidRPr="00B95DC0" w:rsidRDefault="00B95DC0" w:rsidP="00B95DC0">
            <w:pPr>
              <w:jc w:val="both"/>
              <w:rPr>
                <w:rFonts w:ascii="Arial" w:eastAsiaTheme="minorHAnsi" w:hAnsi="Arial" w:cs="Arial"/>
                <w:sz w:val="4"/>
                <w:szCs w:val="4"/>
                <w:lang w:eastAsia="en-US"/>
              </w:rPr>
            </w:pPr>
          </w:p>
          <w:p w:rsidR="00B95DC0" w:rsidRDefault="00B95DC0" w:rsidP="00B95DC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03E4C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Argumentaire de l’IPIDV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pour les déficiences visuelles ; </w:t>
            </w:r>
            <w:r w:rsidRPr="00F03E4C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de l’AFDA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pour les déficiences auditives</w:t>
            </w:r>
          </w:p>
          <w:p w:rsidR="00B95DC0" w:rsidRDefault="00B95DC0" w:rsidP="00B95DC0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95DC0" w:rsidRPr="005077CC" w:rsidRDefault="00B95DC0" w:rsidP="00B95DC0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</w:tbl>
    <w:p w:rsidR="00D80FC5" w:rsidRDefault="00D80FC5" w:rsidP="001E50E2">
      <w:pPr>
        <w:rPr>
          <w:b/>
          <w:color w:val="FF0000"/>
          <w:sz w:val="32"/>
        </w:rPr>
      </w:pPr>
    </w:p>
    <w:p w:rsidR="008566DB" w:rsidRDefault="006C581B" w:rsidP="001E50E2">
      <w:pPr>
        <w:rPr>
          <w:b/>
          <w:color w:val="FF0000"/>
          <w:sz w:val="32"/>
        </w:rPr>
      </w:pPr>
      <w:r w:rsidRPr="00B95DC0">
        <w:rPr>
          <w:b/>
          <w:color w:val="FF0000"/>
          <w:sz w:val="32"/>
        </w:rPr>
        <w:t>ORIENTATIONS SCOLAIRES</w:t>
      </w:r>
    </w:p>
    <w:p w:rsidR="006C581B" w:rsidRPr="00B95DC0" w:rsidRDefault="006C581B" w:rsidP="001E50E2">
      <w:pPr>
        <w:rPr>
          <w:b/>
          <w:sz w:val="10"/>
          <w:szCs w:val="10"/>
        </w:rPr>
      </w:pPr>
    </w:p>
    <w:tbl>
      <w:tblPr>
        <w:tblpPr w:leftFromText="141" w:rightFromText="141" w:vertAnchor="text" w:horzAnchor="margin" w:tblpX="-243" w:tblpY="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348"/>
        <w:gridCol w:w="637"/>
        <w:gridCol w:w="781"/>
        <w:gridCol w:w="5035"/>
      </w:tblGrid>
      <w:tr w:rsidR="001E50E2" w:rsidRPr="00B152F9" w:rsidTr="00DD3DFE">
        <w:trPr>
          <w:trHeight w:val="27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1E50E2" w:rsidRPr="008A3345" w:rsidRDefault="001E50E2" w:rsidP="00EF6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hAnsi="Arial" w:cs="Arial"/>
                <w:b/>
                <w:sz w:val="16"/>
                <w:szCs w:val="16"/>
              </w:rPr>
              <w:t>Objet de la demande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1E50E2" w:rsidRPr="008A3345" w:rsidRDefault="001E50E2" w:rsidP="00EF6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hAnsi="Arial" w:cs="Arial"/>
                <w:b/>
                <w:sz w:val="16"/>
                <w:szCs w:val="16"/>
              </w:rPr>
              <w:t>Type de demande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1E50E2" w:rsidRPr="008A3345" w:rsidRDefault="001E50E2" w:rsidP="00EF6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hAnsi="Arial" w:cs="Arial"/>
                <w:b/>
                <w:sz w:val="16"/>
                <w:szCs w:val="16"/>
              </w:rPr>
              <w:t>Date limite de réception à la MDPH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:rsidR="00855C1F" w:rsidRPr="008A3345" w:rsidRDefault="00855C1F" w:rsidP="00EF64C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8A3345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Pièces nécessaires à l’évaluation</w:t>
            </w:r>
          </w:p>
          <w:p w:rsidR="001E50E2" w:rsidRPr="008A3345" w:rsidRDefault="00855C1F" w:rsidP="00EF6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(en complément des pièces obligatoires)</w:t>
            </w:r>
          </w:p>
        </w:tc>
      </w:tr>
      <w:tr w:rsidR="001E50E2" w:rsidRPr="00F30F8F" w:rsidTr="00503434">
        <w:trPr>
          <w:trHeight w:val="1693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4B6BB6" w:rsidRDefault="004B6BB6" w:rsidP="00EF64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1E50E2" w:rsidRDefault="001E50E2" w:rsidP="00D319DF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150D">
              <w:rPr>
                <w:rFonts w:ascii="Arial" w:hAnsi="Arial"/>
                <w:b/>
                <w:sz w:val="20"/>
                <w:szCs w:val="20"/>
              </w:rPr>
              <w:t>ULIS école</w:t>
            </w:r>
            <w:r w:rsidR="003223E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4B6BB6" w:rsidRDefault="004B6BB6" w:rsidP="00EF64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50E2" w:rsidRDefault="001E50E2" w:rsidP="00EF64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50D">
              <w:rPr>
                <w:rFonts w:ascii="Arial" w:hAnsi="Arial" w:cs="Arial"/>
                <w:b/>
                <w:sz w:val="20"/>
                <w:szCs w:val="20"/>
              </w:rPr>
              <w:t>ULIS collège</w:t>
            </w:r>
          </w:p>
          <w:p w:rsidR="004B6BB6" w:rsidRPr="0027150D" w:rsidRDefault="004B6BB6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1E50E2" w:rsidRPr="00F30F8F" w:rsidRDefault="001E50E2" w:rsidP="00EF64C0">
            <w:pPr>
              <w:rPr>
                <w:rFonts w:ascii="Arial" w:hAnsi="Arial" w:cs="Arial"/>
                <w:sz w:val="16"/>
                <w:szCs w:val="16"/>
              </w:rPr>
            </w:pPr>
            <w:r w:rsidRPr="00F30F8F">
              <w:rPr>
                <w:rFonts w:ascii="Arial" w:hAnsi="Arial" w:cs="Arial"/>
                <w:sz w:val="16"/>
                <w:szCs w:val="16"/>
              </w:rPr>
              <w:t xml:space="preserve">Première demande </w:t>
            </w:r>
          </w:p>
        </w:tc>
        <w:tc>
          <w:tcPr>
            <w:tcW w:w="1418" w:type="dxa"/>
            <w:gridSpan w:val="2"/>
            <w:vAlign w:val="center"/>
          </w:tcPr>
          <w:p w:rsidR="001E50E2" w:rsidRPr="00003CCA" w:rsidRDefault="000017FF" w:rsidP="00D80F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r w:rsidR="00D80FC5">
              <w:rPr>
                <w:rFonts w:ascii="Arial" w:hAnsi="Arial" w:cs="Arial"/>
                <w:b/>
                <w:sz w:val="16"/>
                <w:szCs w:val="16"/>
              </w:rPr>
              <w:t>mars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2019</w:t>
            </w:r>
          </w:p>
        </w:tc>
        <w:tc>
          <w:tcPr>
            <w:tcW w:w="5035" w:type="dxa"/>
            <w:vAlign w:val="center"/>
          </w:tcPr>
          <w:p w:rsidR="004574A0" w:rsidRDefault="00A07198" w:rsidP="00EF64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GEVA</w:t>
            </w:r>
            <w:r w:rsidR="001E50E2">
              <w:rPr>
                <w:rFonts w:ascii="Arial" w:hAnsi="Arial"/>
                <w:b/>
                <w:sz w:val="16"/>
                <w:szCs w:val="16"/>
              </w:rPr>
              <w:t xml:space="preserve">–Sco </w:t>
            </w:r>
            <w:r w:rsidR="006451E7">
              <w:rPr>
                <w:rFonts w:ascii="Arial" w:hAnsi="Arial"/>
                <w:b/>
                <w:sz w:val="16"/>
                <w:szCs w:val="16"/>
              </w:rPr>
              <w:t>première</w:t>
            </w:r>
            <w:r w:rsidR="001E50E2">
              <w:rPr>
                <w:rFonts w:ascii="Arial" w:hAnsi="Arial"/>
                <w:b/>
                <w:sz w:val="16"/>
                <w:szCs w:val="16"/>
              </w:rPr>
              <w:t xml:space="preserve"> demande</w:t>
            </w:r>
            <w:r w:rsidR="001E50E2">
              <w:rPr>
                <w:rFonts w:ascii="Arial" w:hAnsi="Arial"/>
                <w:sz w:val="16"/>
                <w:szCs w:val="16"/>
              </w:rPr>
              <w:t xml:space="preserve"> (à</w:t>
            </w:r>
            <w:r w:rsidR="001E50E2" w:rsidRPr="00B33600">
              <w:rPr>
                <w:rFonts w:ascii="Arial" w:hAnsi="Arial"/>
                <w:sz w:val="16"/>
                <w:szCs w:val="16"/>
              </w:rPr>
              <w:t xml:space="preserve"> compléter par l’école ou l’établissement</w:t>
            </w:r>
            <w:r w:rsidR="001E50E2">
              <w:rPr>
                <w:rFonts w:ascii="Arial" w:hAnsi="Arial"/>
                <w:sz w:val="16"/>
                <w:szCs w:val="16"/>
              </w:rPr>
              <w:t>)</w:t>
            </w:r>
          </w:p>
          <w:p w:rsidR="001E50E2" w:rsidRDefault="001E50E2" w:rsidP="00EF64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574A0" w:rsidRPr="00855C1F" w:rsidRDefault="00855C1F" w:rsidP="00EF64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 psychologique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(de préférence réalisé par un psychologue scolaire) ou transmission d’un bilan de moins de deux ans</w:t>
            </w:r>
          </w:p>
          <w:p w:rsidR="00855C1F" w:rsidRDefault="00855C1F" w:rsidP="00EF64C0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F1617" w:rsidRPr="00321BFD" w:rsidRDefault="00321BFD" w:rsidP="004574A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Bilans </w:t>
            </w:r>
            <w:r w:rsidR="004574A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complémentaires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si suivi (orthophoniste, ergothérapeute, CAMSP, CMPP, SESSAD …)</w:t>
            </w:r>
          </w:p>
        </w:tc>
      </w:tr>
      <w:tr w:rsidR="001E50E2" w:rsidRPr="00F30F8F" w:rsidTr="00503434">
        <w:trPr>
          <w:trHeight w:val="1122"/>
        </w:trPr>
        <w:tc>
          <w:tcPr>
            <w:tcW w:w="1838" w:type="dxa"/>
            <w:vMerge/>
            <w:shd w:val="clear" w:color="auto" w:fill="FFC000"/>
            <w:vAlign w:val="center"/>
          </w:tcPr>
          <w:p w:rsidR="001E50E2" w:rsidRPr="00DB081D" w:rsidRDefault="001E50E2" w:rsidP="00EF64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1E50E2" w:rsidRPr="00F30F8F" w:rsidRDefault="001E50E2" w:rsidP="00EF64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Demande de réexamen</w:t>
            </w:r>
          </w:p>
        </w:tc>
        <w:tc>
          <w:tcPr>
            <w:tcW w:w="1418" w:type="dxa"/>
            <w:gridSpan w:val="2"/>
            <w:vAlign w:val="center"/>
          </w:tcPr>
          <w:p w:rsidR="001E50E2" w:rsidRPr="005F30CE" w:rsidRDefault="00A04990" w:rsidP="00EF6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 mars 2019</w:t>
            </w:r>
          </w:p>
        </w:tc>
        <w:tc>
          <w:tcPr>
            <w:tcW w:w="5035" w:type="dxa"/>
            <w:vAlign w:val="center"/>
          </w:tcPr>
          <w:p w:rsidR="001E50E2" w:rsidRPr="00B33600" w:rsidRDefault="00A07198" w:rsidP="00EF64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GEVA</w:t>
            </w:r>
            <w:r w:rsidR="001E50E2">
              <w:rPr>
                <w:rFonts w:ascii="Arial" w:hAnsi="Arial"/>
                <w:b/>
                <w:sz w:val="16"/>
                <w:szCs w:val="16"/>
              </w:rPr>
              <w:t>–Sco réexamen</w:t>
            </w:r>
            <w:r w:rsidR="001E50E2">
              <w:rPr>
                <w:rFonts w:ascii="Arial" w:hAnsi="Arial"/>
                <w:sz w:val="16"/>
                <w:szCs w:val="16"/>
              </w:rPr>
              <w:t xml:space="preserve"> (à</w:t>
            </w:r>
            <w:r w:rsidR="001E50E2" w:rsidRPr="00B33600">
              <w:rPr>
                <w:rFonts w:ascii="Arial" w:hAnsi="Arial"/>
                <w:sz w:val="16"/>
                <w:szCs w:val="16"/>
              </w:rPr>
              <w:t xml:space="preserve"> compléter par l’école ou l’établissement</w:t>
            </w:r>
            <w:r w:rsidR="001E50E2">
              <w:rPr>
                <w:rFonts w:ascii="Arial" w:hAnsi="Arial"/>
                <w:sz w:val="16"/>
                <w:szCs w:val="16"/>
              </w:rPr>
              <w:t>)</w:t>
            </w:r>
          </w:p>
          <w:p w:rsidR="001E50E2" w:rsidRDefault="001E50E2" w:rsidP="00EF64C0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1E50E2" w:rsidRPr="004F1617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Bilans  complémentaires </w:t>
            </w:r>
            <w:r w:rsidR="004F161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si suivi (orthophoniste, ergothérapeute, CAMSP, CMPP, SESSAD …)</w:t>
            </w:r>
          </w:p>
        </w:tc>
      </w:tr>
      <w:tr w:rsidR="00953C34" w:rsidRPr="00F30F8F" w:rsidTr="00503434">
        <w:trPr>
          <w:trHeight w:val="1561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953C34" w:rsidRPr="00DB081D" w:rsidRDefault="00953C34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150D">
              <w:rPr>
                <w:rFonts w:ascii="Arial" w:hAnsi="Arial"/>
                <w:b/>
                <w:sz w:val="20"/>
                <w:szCs w:val="20"/>
              </w:rPr>
              <w:t xml:space="preserve">ULIS </w:t>
            </w:r>
            <w:r>
              <w:rPr>
                <w:rFonts w:ascii="Arial" w:hAnsi="Arial"/>
                <w:b/>
                <w:sz w:val="20"/>
                <w:szCs w:val="20"/>
              </w:rPr>
              <w:t>lycée</w:t>
            </w:r>
            <w:r w:rsidRPr="0027150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953C34" w:rsidRPr="00F30F8F" w:rsidRDefault="00953C34" w:rsidP="00953C34">
            <w:pPr>
              <w:rPr>
                <w:rFonts w:ascii="Arial" w:hAnsi="Arial" w:cs="Arial"/>
                <w:sz w:val="16"/>
                <w:szCs w:val="16"/>
              </w:rPr>
            </w:pPr>
            <w:r w:rsidRPr="00F30F8F">
              <w:rPr>
                <w:rFonts w:ascii="Arial" w:hAnsi="Arial" w:cs="Arial"/>
                <w:sz w:val="16"/>
                <w:szCs w:val="16"/>
              </w:rPr>
              <w:t xml:space="preserve">Première demande </w:t>
            </w:r>
          </w:p>
        </w:tc>
        <w:tc>
          <w:tcPr>
            <w:tcW w:w="1418" w:type="dxa"/>
            <w:gridSpan w:val="2"/>
            <w:vAlign w:val="center"/>
          </w:tcPr>
          <w:p w:rsidR="00953C34" w:rsidRPr="00F30F8F" w:rsidRDefault="00A04990" w:rsidP="00D80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r w:rsidR="00D80FC5">
              <w:rPr>
                <w:rFonts w:ascii="Arial" w:hAnsi="Arial" w:cs="Arial"/>
                <w:b/>
                <w:sz w:val="16"/>
                <w:szCs w:val="16"/>
              </w:rPr>
              <w:t>mars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2019</w:t>
            </w:r>
          </w:p>
        </w:tc>
        <w:tc>
          <w:tcPr>
            <w:tcW w:w="5035" w:type="dxa"/>
            <w:vAlign w:val="center"/>
          </w:tcPr>
          <w:p w:rsidR="00953C34" w:rsidRPr="00B33600" w:rsidRDefault="00953C34" w:rsidP="00953C34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GEVA–Sco première demande</w:t>
            </w:r>
            <w:r>
              <w:rPr>
                <w:rFonts w:ascii="Arial" w:hAnsi="Arial"/>
                <w:sz w:val="16"/>
                <w:szCs w:val="16"/>
              </w:rPr>
              <w:t xml:space="preserve"> (à</w:t>
            </w:r>
            <w:r w:rsidRPr="00B33600">
              <w:rPr>
                <w:rFonts w:ascii="Arial" w:hAnsi="Arial"/>
                <w:sz w:val="16"/>
                <w:szCs w:val="16"/>
              </w:rPr>
              <w:t xml:space="preserve"> compléter par l’école ou l’établissement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953C34" w:rsidRDefault="00953C34" w:rsidP="00953C34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953C34" w:rsidRDefault="00953C34" w:rsidP="00953C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 psychologique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(de préférence réalisé par un psychologue scolaire) ou transmission d’un bilan de moins de deux ans</w:t>
            </w:r>
          </w:p>
          <w:p w:rsidR="00953C34" w:rsidRDefault="00953C34" w:rsidP="00953C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953C34" w:rsidRPr="00855C1F" w:rsidRDefault="00953C34" w:rsidP="00953C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Bilans des stages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effectués au moment de la demande </w:t>
            </w:r>
            <w:r w:rsidRPr="004F161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dans le volet « Évolutions observées et perspectives, notamment en matière de projet professionnel » du GEVA-Sco)</w:t>
            </w:r>
          </w:p>
          <w:p w:rsidR="00953C34" w:rsidRDefault="00953C34" w:rsidP="00953C34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953C34" w:rsidRPr="00EF64C0" w:rsidRDefault="00953C34" w:rsidP="00953C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953C34" w:rsidRPr="00F30F8F" w:rsidTr="00503434">
        <w:trPr>
          <w:trHeight w:val="1412"/>
        </w:trPr>
        <w:tc>
          <w:tcPr>
            <w:tcW w:w="1838" w:type="dxa"/>
            <w:vMerge/>
            <w:shd w:val="clear" w:color="auto" w:fill="FFC000"/>
            <w:vAlign w:val="center"/>
          </w:tcPr>
          <w:p w:rsidR="00953C34" w:rsidRPr="00DB081D" w:rsidRDefault="00953C34" w:rsidP="00953C34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953C34" w:rsidRPr="00F30F8F" w:rsidRDefault="00953C34" w:rsidP="00953C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Demande de réexamen</w:t>
            </w:r>
          </w:p>
        </w:tc>
        <w:tc>
          <w:tcPr>
            <w:tcW w:w="1418" w:type="dxa"/>
            <w:gridSpan w:val="2"/>
            <w:vAlign w:val="center"/>
          </w:tcPr>
          <w:p w:rsidR="00953C34" w:rsidRPr="005F30CE" w:rsidRDefault="00A04990" w:rsidP="00953C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 mars 2019</w:t>
            </w:r>
          </w:p>
        </w:tc>
        <w:tc>
          <w:tcPr>
            <w:tcW w:w="5035" w:type="dxa"/>
            <w:vAlign w:val="center"/>
          </w:tcPr>
          <w:p w:rsidR="00953C34" w:rsidRPr="00B33600" w:rsidRDefault="00953C34" w:rsidP="00953C34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GEVA–Sco réexamen</w:t>
            </w:r>
            <w:r>
              <w:rPr>
                <w:rFonts w:ascii="Arial" w:hAnsi="Arial"/>
                <w:sz w:val="16"/>
                <w:szCs w:val="16"/>
              </w:rPr>
              <w:t xml:space="preserve"> (à</w:t>
            </w:r>
            <w:r w:rsidRPr="00B33600">
              <w:rPr>
                <w:rFonts w:ascii="Arial" w:hAnsi="Arial"/>
                <w:sz w:val="16"/>
                <w:szCs w:val="16"/>
              </w:rPr>
              <w:t xml:space="preserve"> compléter par l’école ou l’établissement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953C34" w:rsidRDefault="00953C34" w:rsidP="00953C34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953C34" w:rsidRPr="004F1617" w:rsidRDefault="00953C34" w:rsidP="00953C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Bilans des stages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effectués au moment de la demande </w:t>
            </w:r>
            <w:r w:rsidRPr="004F161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dans le volet « Évolutions observées et perspectives, notamment en matière de projet professionnel » du GEVA-Sco)</w:t>
            </w:r>
          </w:p>
          <w:p w:rsidR="00953C34" w:rsidRDefault="00953C34" w:rsidP="00953C34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953C34" w:rsidRPr="000A0829" w:rsidRDefault="00953C34" w:rsidP="00953C34">
            <w:pPr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DD3DFE" w:rsidRPr="00F30F8F" w:rsidTr="00503434">
        <w:trPr>
          <w:trHeight w:val="1412"/>
        </w:trPr>
        <w:tc>
          <w:tcPr>
            <w:tcW w:w="1838" w:type="dxa"/>
            <w:shd w:val="clear" w:color="auto" w:fill="FFC000"/>
            <w:vAlign w:val="center"/>
          </w:tcPr>
          <w:p w:rsidR="00DD3DFE" w:rsidRPr="00DB081D" w:rsidRDefault="00DD3DFE" w:rsidP="00DD3DFE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Maintien en maternelle</w:t>
            </w:r>
          </w:p>
        </w:tc>
        <w:tc>
          <w:tcPr>
            <w:tcW w:w="1348" w:type="dxa"/>
            <w:vAlign w:val="center"/>
          </w:tcPr>
          <w:p w:rsidR="00DD3DFE" w:rsidRPr="00F30F8F" w:rsidRDefault="00DD3DFE" w:rsidP="00DD3DFE">
            <w:pPr>
              <w:rPr>
                <w:rFonts w:ascii="Arial" w:hAnsi="Arial" w:cs="Arial"/>
                <w:sz w:val="16"/>
                <w:szCs w:val="16"/>
              </w:rPr>
            </w:pPr>
            <w:r w:rsidRPr="00F30F8F">
              <w:rPr>
                <w:rFonts w:ascii="Arial" w:hAnsi="Arial" w:cs="Arial"/>
                <w:sz w:val="16"/>
                <w:szCs w:val="16"/>
              </w:rPr>
              <w:t>Première demande</w:t>
            </w:r>
          </w:p>
        </w:tc>
        <w:tc>
          <w:tcPr>
            <w:tcW w:w="1418" w:type="dxa"/>
            <w:gridSpan w:val="2"/>
            <w:vAlign w:val="center"/>
          </w:tcPr>
          <w:p w:rsidR="00DD3DFE" w:rsidRDefault="00A04990" w:rsidP="00DD3D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24 mai 2019</w:t>
            </w:r>
          </w:p>
        </w:tc>
        <w:tc>
          <w:tcPr>
            <w:tcW w:w="5035" w:type="dxa"/>
            <w:vAlign w:val="center"/>
          </w:tcPr>
          <w:p w:rsidR="00DD3DFE" w:rsidRDefault="000A57DE" w:rsidP="00DD3D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GEVA–sco première demande</w:t>
            </w:r>
            <w:r w:rsidR="00DD3DFE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D3DF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Bilan p</w:t>
            </w:r>
            <w:r w:rsidRPr="008D0D0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sychologiqu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(de préférence réalisé par un psychologue scolaire) ou transmission d’un bilan de moins de deux ans</w:t>
            </w: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DD3DFE" w:rsidRPr="00F30F8F" w:rsidTr="00503434">
        <w:trPr>
          <w:trHeight w:val="983"/>
        </w:trPr>
        <w:tc>
          <w:tcPr>
            <w:tcW w:w="1838" w:type="dxa"/>
            <w:shd w:val="clear" w:color="auto" w:fill="FFC000"/>
            <w:vAlign w:val="center"/>
          </w:tcPr>
          <w:p w:rsidR="00DD3DFE" w:rsidRDefault="00DD3DFE" w:rsidP="00DD3D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Orientation en EGPA</w:t>
            </w:r>
          </w:p>
          <w:p w:rsidR="00DD3DFE" w:rsidRDefault="00DD3DFE" w:rsidP="00DD3D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DD3DFE" w:rsidRPr="00B53128" w:rsidRDefault="00DD3DFE" w:rsidP="00DD3D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Concerne tous les élèves</w:t>
            </w:r>
            <w:r w:rsidRPr="00B53128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20"/>
                <w:u w:val="single"/>
                <w:lang w:eastAsia="en-US"/>
              </w:rPr>
              <w:t>qui ont un Projet Personnalisé de Scolarisation (PPS)</w:t>
            </w:r>
          </w:p>
          <w:p w:rsidR="00DD3DFE" w:rsidRDefault="00DD3DFE" w:rsidP="00DD3D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D3DFE" w:rsidRDefault="00DD3DFE" w:rsidP="00DD3D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L’ensemble des modalités est détaillé dans la circu</w:t>
            </w:r>
            <w:r w:rsidR="00CD6AE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laire académique départementale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relative aux orientations en EGPA</w:t>
            </w:r>
          </w:p>
          <w:p w:rsidR="00DD3DFE" w:rsidRDefault="00DD3DFE" w:rsidP="00DD3D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(sur le site ash adaptation/lien ci-contre)</w:t>
            </w:r>
          </w:p>
          <w:p w:rsidR="00DD3DFE" w:rsidRPr="00206629" w:rsidRDefault="00DD3DFE" w:rsidP="00DD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Pré-orientations</w:t>
            </w: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1</w:t>
            </w:r>
            <w:r>
              <w:rPr>
                <w:rFonts w:ascii="Helvetica" w:eastAsiaTheme="minorHAnsi" w:hAnsi="Helvetica" w:cs="Helvetica"/>
                <w:sz w:val="10"/>
                <w:szCs w:val="10"/>
                <w:lang w:eastAsia="en-US"/>
              </w:rPr>
              <w:t xml:space="preserve">er </w:t>
            </w:r>
            <w:r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degré :</w:t>
            </w:r>
          </w:p>
          <w:p w:rsidR="00DD3DFE" w:rsidRPr="00734386" w:rsidRDefault="000017FF" w:rsidP="00DD3DFE">
            <w:pPr>
              <w:autoSpaceDE w:val="0"/>
              <w:autoSpaceDN w:val="0"/>
              <w:adjustRightInd w:val="0"/>
              <w:rPr>
                <w:rFonts w:ascii="Helvetica-Bold" w:eastAsiaTheme="minorHAnsi" w:hAnsi="Helvetica-Bold" w:cs="Helvetica-Bold"/>
                <w:bCs/>
                <w:sz w:val="16"/>
                <w:szCs w:val="16"/>
                <w:lang w:eastAsia="en-US"/>
              </w:rPr>
            </w:pPr>
            <w:r w:rsidRPr="00734386">
              <w:rPr>
                <w:rFonts w:ascii="Arial" w:hAnsi="Arial" w:cs="Arial"/>
                <w:sz w:val="16"/>
                <w:szCs w:val="16"/>
              </w:rPr>
              <w:t>8 février 2019</w:t>
            </w: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Helvetica-Bold" w:eastAsiaTheme="minorHAnsi" w:hAnsi="Helvetica-Bold" w:cs="Helvetica-Bold"/>
                <w:b/>
                <w:bCs/>
                <w:sz w:val="16"/>
                <w:szCs w:val="16"/>
                <w:lang w:eastAsia="en-US"/>
              </w:rPr>
            </w:pP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Helvetica-Bold" w:eastAsiaTheme="minorHAnsi" w:hAnsi="Helvetica-Bold" w:cs="Helvetica-Bold"/>
                <w:b/>
                <w:bCs/>
                <w:sz w:val="16"/>
                <w:szCs w:val="16"/>
                <w:lang w:eastAsia="en-US"/>
              </w:rPr>
            </w:pP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Orientations</w:t>
            </w: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</w:pPr>
            <w:r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2</w:t>
            </w:r>
            <w:r>
              <w:rPr>
                <w:rFonts w:ascii="Helvetica" w:eastAsiaTheme="minorHAnsi" w:hAnsi="Helvetica" w:cs="Helvetica"/>
                <w:sz w:val="10"/>
                <w:szCs w:val="10"/>
                <w:lang w:eastAsia="en-US"/>
              </w:rPr>
              <w:t xml:space="preserve">nd </w:t>
            </w:r>
            <w:r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degré :</w:t>
            </w:r>
          </w:p>
          <w:p w:rsidR="004B6BB6" w:rsidRDefault="00734386" w:rsidP="00DD3DFE">
            <w:pPr>
              <w:autoSpaceDE w:val="0"/>
              <w:autoSpaceDN w:val="0"/>
              <w:adjustRightInd w:val="0"/>
              <w:rPr>
                <w:rFonts w:ascii="Helvetica-Bold" w:eastAsiaTheme="minorHAnsi" w:hAnsi="Helvetica-Bold" w:cs="Helvetica-Bold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0017FF">
              <w:rPr>
                <w:rFonts w:ascii="Arial" w:hAnsi="Arial" w:cs="Arial"/>
                <w:sz w:val="16"/>
                <w:szCs w:val="16"/>
              </w:rPr>
              <w:t xml:space="preserve"> avril 2019</w:t>
            </w: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Helvetica-Bold" w:eastAsiaTheme="minorHAnsi" w:hAnsi="Helvetica-Bold" w:cs="Helvetica-Bold"/>
                <w:b/>
                <w:bCs/>
                <w:sz w:val="16"/>
                <w:szCs w:val="16"/>
                <w:lang w:eastAsia="en-US"/>
              </w:rPr>
            </w:pP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Helvetica-Bold" w:eastAsiaTheme="minorHAnsi" w:hAnsi="Helvetica-Bold" w:cs="Helvetica-Bold"/>
                <w:b/>
                <w:bCs/>
                <w:sz w:val="16"/>
                <w:szCs w:val="16"/>
                <w:lang w:eastAsia="en-US"/>
              </w:rPr>
            </w:pPr>
          </w:p>
          <w:p w:rsidR="00DD3DFE" w:rsidRDefault="00DD3DFE" w:rsidP="00DD3DFE">
            <w:pPr>
              <w:autoSpaceDE w:val="0"/>
              <w:autoSpaceDN w:val="0"/>
              <w:adjustRightInd w:val="0"/>
              <w:rPr>
                <w:rFonts w:ascii="Helvetica-Bold" w:eastAsiaTheme="minorHAnsi" w:hAnsi="Helvetica-Bold" w:cs="Helvetica-Bold"/>
                <w:b/>
                <w:bCs/>
                <w:sz w:val="16"/>
                <w:szCs w:val="16"/>
                <w:lang w:eastAsia="en-US"/>
              </w:rPr>
            </w:pPr>
          </w:p>
          <w:p w:rsidR="004B6BB6" w:rsidRDefault="004B6BB6" w:rsidP="00DD3D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6BB6" w:rsidRDefault="004B6BB6" w:rsidP="00DD3D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6BB6" w:rsidRDefault="004B6BB6" w:rsidP="00DD3D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6BB6" w:rsidRDefault="004B6BB6" w:rsidP="00DD3D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17FF" w:rsidRDefault="000017FF" w:rsidP="00DD3D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34386" w:rsidRDefault="00734386" w:rsidP="00DD3D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34386" w:rsidRDefault="00734386" w:rsidP="00DD3D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Confirmation d’orientation</w:t>
            </w:r>
          </w:p>
          <w:p w:rsidR="00DD3DFE" w:rsidRPr="00206629" w:rsidRDefault="00734386" w:rsidP="00DD3D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017FF">
              <w:rPr>
                <w:rFonts w:ascii="Arial" w:hAnsi="Arial" w:cs="Arial"/>
                <w:sz w:val="16"/>
                <w:szCs w:val="16"/>
              </w:rPr>
              <w:t xml:space="preserve"> mai 2019</w:t>
            </w:r>
          </w:p>
        </w:tc>
        <w:tc>
          <w:tcPr>
            <w:tcW w:w="5816" w:type="dxa"/>
            <w:gridSpan w:val="2"/>
            <w:vAlign w:val="center"/>
          </w:tcPr>
          <w:p w:rsidR="00DD3DFE" w:rsidRPr="008D0D06" w:rsidRDefault="00DD3DFE" w:rsidP="00DD3D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  <w:t>Pour e</w:t>
            </w:r>
            <w:r w:rsidRPr="008D0D06"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  <w:t>nvoi à l’IEN pour</w:t>
            </w:r>
            <w:r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  <w:t xml:space="preserve"> le</w:t>
            </w:r>
            <w:r w:rsidRPr="008D0D06"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  <w:t xml:space="preserve"> 1</w:t>
            </w:r>
            <w:r w:rsidRPr="008D0D06"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vertAlign w:val="superscript"/>
                <w:lang w:eastAsia="en-US"/>
              </w:rPr>
              <w:t>ER</w:t>
            </w:r>
            <w:r w:rsidRPr="008D0D06"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  <w:t xml:space="preserve"> degré ou à la CDOEA pour le 2</w:t>
            </w:r>
            <w:r w:rsidRPr="00557C4E"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vertAlign w:val="superscript"/>
                <w:lang w:eastAsia="en-US"/>
              </w:rPr>
              <w:t>nd</w:t>
            </w:r>
            <w:r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  <w:t xml:space="preserve"> degré</w:t>
            </w:r>
            <w:r w:rsidRPr="008D0D06"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  <w:t>:</w:t>
            </w:r>
          </w:p>
          <w:p w:rsidR="00DD3DFE" w:rsidRPr="008D0D06" w:rsidRDefault="00DD3DFE" w:rsidP="00DD3DFE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0D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Demande informatisée sur le serveur de la Direction Académique</w:t>
            </w:r>
          </w:p>
          <w:p w:rsidR="00DD3DFE" w:rsidRPr="008D0D06" w:rsidRDefault="00DD3DFE" w:rsidP="00DD3DFE">
            <w:pPr>
              <w:autoSpaceDE w:val="0"/>
              <w:autoSpaceDN w:val="0"/>
              <w:adjustRightInd w:val="0"/>
              <w:ind w:left="360"/>
              <w:jc w:val="both"/>
              <w:rPr>
                <w:rStyle w:val="Lienhypertexte"/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hyperlink r:id="rId10" w:history="1">
              <w:r w:rsidRPr="008D0D06">
                <w:rPr>
                  <w:rStyle w:val="Lienhypertexte"/>
                  <w:rFonts w:ascii="Arial" w:eastAsiaTheme="minorHAnsi" w:hAnsi="Arial" w:cs="Arial"/>
                  <w:sz w:val="16"/>
                  <w:szCs w:val="16"/>
                  <w:lang w:eastAsia="en-US"/>
                </w:rPr>
                <w:t>http://www.ia29.ac-rennes.fr/jahia/Jahia/lang/fr/pid/9729</w:t>
              </w:r>
            </w:hyperlink>
          </w:p>
          <w:p w:rsidR="00DD3DFE" w:rsidRPr="008D0D06" w:rsidRDefault="00DD3DFE" w:rsidP="00DD3DFE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D0D0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VOLET CDOEA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8D0D06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(selon l’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annexe 3 </w:t>
            </w:r>
            <w:r w:rsidRPr="008D0D06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de la circulaire départementale)</w:t>
            </w:r>
          </w:p>
          <w:p w:rsidR="00DD3DFE" w:rsidRPr="008D0D06" w:rsidRDefault="00DD3DFE" w:rsidP="00DD3D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DD3DFE" w:rsidRPr="008D0D06" w:rsidRDefault="00DD3DFE" w:rsidP="00DD3D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D0D06">
              <w:rPr>
                <w:rFonts w:ascii="Arial" w:eastAsiaTheme="minorHAnsi" w:hAnsi="Arial" w:cs="Arial"/>
                <w:b/>
                <w:bCs/>
                <w:i/>
                <w:color w:val="000000"/>
                <w:sz w:val="16"/>
                <w:szCs w:val="16"/>
                <w:lang w:eastAsia="en-US"/>
              </w:rPr>
              <w:t>Pour envoi à la MDPH :</w:t>
            </w:r>
          </w:p>
          <w:p w:rsidR="00DD3DFE" w:rsidRPr="008D0D06" w:rsidRDefault="00DD3DFE" w:rsidP="00DD3D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</w:pPr>
            <w:r w:rsidRPr="008D0D06">
              <w:rPr>
                <w:rFonts w:ascii="Arial" w:eastAsiaTheme="minorHAnsi" w:hAnsi="Arial" w:cs="Arial"/>
                <w:bCs/>
                <w:sz w:val="16"/>
                <w:szCs w:val="16"/>
                <w:u w:val="single"/>
                <w:lang w:eastAsia="en-US"/>
              </w:rPr>
              <w:t xml:space="preserve">Par l’enseignant référent </w:t>
            </w:r>
            <w:r w:rsidRPr="008D0D06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:rsidR="00DD3DFE" w:rsidRPr="008D0D06" w:rsidRDefault="00DD3DFE" w:rsidP="00DD3DF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D0D0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Fiche de liais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on « Enseignant référent/MDPH »</w:t>
            </w:r>
          </w:p>
          <w:p w:rsidR="00DD3DFE" w:rsidRPr="008D0D06" w:rsidRDefault="00DD3DFE" w:rsidP="00DD3DF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GEVA</w:t>
            </w:r>
            <w:r w:rsidRPr="008D0D0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</w:t>
            </w:r>
            <w:r w:rsidRPr="008D0D0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co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DD3DFE" w:rsidRDefault="00DD3DFE" w:rsidP="00DD3DF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0D0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Bilan psychologique </w:t>
            </w:r>
            <w:r w:rsidRPr="008D0D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de préférence réalisé par un psychologue scolaire) si la MDPH ne dispose pas d’un bilan de moins de deux ans</w:t>
            </w:r>
          </w:p>
          <w:p w:rsidR="000017FF" w:rsidRPr="008A5BC8" w:rsidRDefault="000017FF" w:rsidP="00DD3DF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8A5BC8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Evaluations scolaires pour l’entrée en EGPA</w:t>
            </w:r>
          </w:p>
          <w:p w:rsidR="00DD3DFE" w:rsidRPr="008D0D06" w:rsidRDefault="00DD3DFE" w:rsidP="00DD3DF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D0D0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  <w:p w:rsidR="00DD3DFE" w:rsidRPr="008D0D06" w:rsidRDefault="00DD3DFE" w:rsidP="00DD3D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u w:val="single"/>
                <w:lang w:eastAsia="en-US"/>
              </w:rPr>
            </w:pPr>
            <w:r w:rsidRPr="008D0D06">
              <w:rPr>
                <w:rFonts w:ascii="Arial" w:eastAsiaTheme="minorHAnsi" w:hAnsi="Arial" w:cs="Arial"/>
                <w:bCs/>
                <w:sz w:val="16"/>
                <w:szCs w:val="16"/>
                <w:u w:val="single"/>
                <w:lang w:eastAsia="en-US"/>
              </w:rPr>
              <w:t>Par la famille :</w:t>
            </w:r>
          </w:p>
          <w:p w:rsidR="00DD3DFE" w:rsidRPr="008D0D06" w:rsidRDefault="00DD3DFE" w:rsidP="00DD3D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D0D0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Formulaire complémentaire enfant à demander à la MDPH 29 (téléchargeable sur le site de la MDPH 29)</w:t>
            </w:r>
          </w:p>
          <w:p w:rsidR="00DD3DFE" w:rsidRPr="008D0D06" w:rsidRDefault="00DD3DFE" w:rsidP="00DD3D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0D0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Certificat médical (téléchargeable sur le site MDPH 29)</w:t>
            </w:r>
            <w:r w:rsidRPr="008D0D0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DD3DFE" w:rsidRPr="008D0D06" w:rsidRDefault="00DD3DFE" w:rsidP="00DD3D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D3DFE" w:rsidRPr="008D0D06" w:rsidRDefault="00DD3DFE" w:rsidP="00DD3D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sz w:val="16"/>
                <w:szCs w:val="16"/>
                <w:u w:val="single"/>
                <w:lang w:eastAsia="en-US"/>
              </w:rPr>
            </w:pPr>
            <w:r w:rsidRPr="008D0D06">
              <w:rPr>
                <w:rFonts w:ascii="Arial" w:eastAsiaTheme="minorHAnsi" w:hAnsi="Arial" w:cs="Arial"/>
                <w:b/>
                <w:bCs/>
                <w:i/>
                <w:sz w:val="16"/>
                <w:szCs w:val="16"/>
                <w:u w:val="single"/>
                <w:lang w:eastAsia="en-US"/>
              </w:rPr>
              <w:t xml:space="preserve">Dans le cas d’une </w:t>
            </w:r>
            <w:r>
              <w:rPr>
                <w:rFonts w:ascii="Arial" w:eastAsiaTheme="minorHAnsi" w:hAnsi="Arial" w:cs="Arial"/>
                <w:b/>
                <w:bCs/>
                <w:i/>
                <w:sz w:val="16"/>
                <w:szCs w:val="16"/>
                <w:u w:val="single"/>
                <w:lang w:eastAsia="en-US"/>
              </w:rPr>
              <w:t xml:space="preserve">demande de </w:t>
            </w:r>
            <w:r w:rsidRPr="008D0D06">
              <w:rPr>
                <w:rFonts w:ascii="Arial" w:eastAsiaTheme="minorHAnsi" w:hAnsi="Arial" w:cs="Arial"/>
                <w:b/>
                <w:bCs/>
                <w:i/>
                <w:sz w:val="16"/>
                <w:szCs w:val="16"/>
                <w:u w:val="single"/>
                <w:lang w:eastAsia="en-US"/>
              </w:rPr>
              <w:t xml:space="preserve">confirmation de pré-orientation en EGPA </w:t>
            </w:r>
            <w:r>
              <w:rPr>
                <w:rFonts w:ascii="Arial" w:eastAsiaTheme="minorHAnsi" w:hAnsi="Arial" w:cs="Arial"/>
                <w:b/>
                <w:bCs/>
                <w:i/>
                <w:sz w:val="16"/>
                <w:szCs w:val="16"/>
                <w:u w:val="single"/>
                <w:lang w:eastAsia="en-US"/>
              </w:rPr>
              <w:t>prononcée l’année précédente</w:t>
            </w:r>
          </w:p>
          <w:p w:rsidR="00DD3DFE" w:rsidRPr="00C84C30" w:rsidRDefault="00DD3DFE" w:rsidP="00DD3DFE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Seuls le GEVA</w:t>
            </w:r>
            <w:r w:rsidRPr="008D0D0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-Sco réexamen et la demande famille sont  nécessaires.</w:t>
            </w:r>
          </w:p>
        </w:tc>
      </w:tr>
      <w:tr w:rsidR="00DD3DFE" w:rsidRPr="00F30F8F" w:rsidTr="00B95DC0">
        <w:trPr>
          <w:trHeight w:val="843"/>
        </w:trPr>
        <w:tc>
          <w:tcPr>
            <w:tcW w:w="1838" w:type="dxa"/>
            <w:shd w:val="clear" w:color="auto" w:fill="FFC000"/>
            <w:vAlign w:val="center"/>
          </w:tcPr>
          <w:p w:rsidR="00DD3DFE" w:rsidRDefault="00DD3DFE" w:rsidP="00DD3DFE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Transport scolaire</w:t>
            </w:r>
          </w:p>
        </w:tc>
        <w:tc>
          <w:tcPr>
            <w:tcW w:w="7801" w:type="dxa"/>
            <w:gridSpan w:val="4"/>
            <w:vAlign w:val="center"/>
          </w:tcPr>
          <w:p w:rsidR="00DD3DFE" w:rsidRDefault="00DD3DFE" w:rsidP="00DD3DFE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La demande est à adresser au service Transport du conseil départemental.</w:t>
            </w:r>
          </w:p>
        </w:tc>
      </w:tr>
    </w:tbl>
    <w:p w:rsidR="00633468" w:rsidRDefault="00633468"/>
    <w:p w:rsidR="006C581B" w:rsidRPr="0069049A" w:rsidRDefault="006C581B">
      <w:pPr>
        <w:rPr>
          <w:b/>
          <w:color w:val="FF0000"/>
          <w:sz w:val="32"/>
          <w:szCs w:val="32"/>
        </w:rPr>
      </w:pPr>
      <w:r w:rsidRPr="00B95DC0">
        <w:rPr>
          <w:b/>
          <w:color w:val="FF0000"/>
          <w:sz w:val="32"/>
          <w:szCs w:val="32"/>
        </w:rPr>
        <w:t>ORIENTATIONS ETABLISSEMENTS ET SERVICES MEDICO-SOCIAUX</w:t>
      </w:r>
    </w:p>
    <w:tbl>
      <w:tblPr>
        <w:tblpPr w:leftFromText="141" w:rightFromText="141" w:vertAnchor="text" w:horzAnchor="margin" w:tblpX="-243" w:tblpY="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05"/>
        <w:gridCol w:w="1168"/>
        <w:gridCol w:w="5528"/>
      </w:tblGrid>
      <w:tr w:rsidR="00B95DC0" w:rsidRPr="003F65EF" w:rsidTr="00DD3DFE">
        <w:trPr>
          <w:trHeight w:val="41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5DC0" w:rsidRPr="008A3345" w:rsidRDefault="00B95DC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hAnsi="Arial" w:cs="Arial"/>
                <w:b/>
                <w:sz w:val="16"/>
                <w:szCs w:val="16"/>
              </w:rPr>
              <w:t>Objet de la demande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B95DC0" w:rsidRPr="008A3345" w:rsidRDefault="00B95DC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hAnsi="Arial" w:cs="Arial"/>
                <w:b/>
                <w:sz w:val="16"/>
                <w:szCs w:val="16"/>
              </w:rPr>
              <w:t>Type de demande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:rsidR="00B95DC0" w:rsidRPr="008A3345" w:rsidRDefault="00B95DC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hAnsi="Arial" w:cs="Arial"/>
                <w:b/>
                <w:sz w:val="16"/>
                <w:szCs w:val="16"/>
              </w:rPr>
              <w:t>Date limite de réception à la MDPH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B95DC0" w:rsidRPr="008A3345" w:rsidRDefault="00B95DC0" w:rsidP="00B95DC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8A3345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Pièces nécessaires à l’évaluation</w:t>
            </w:r>
          </w:p>
          <w:p w:rsidR="00B95DC0" w:rsidRPr="008A3345" w:rsidRDefault="00B95DC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3345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(en complément des pièces obligatoires)</w:t>
            </w:r>
          </w:p>
        </w:tc>
      </w:tr>
      <w:tr w:rsidR="00B95DC0" w:rsidRPr="003F65EF" w:rsidTr="00B95DC0">
        <w:trPr>
          <w:trHeight w:val="835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B95DC0" w:rsidRDefault="00B95DC0" w:rsidP="00B95DC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52ED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Institut d’Education Motrice (IEM)</w:t>
            </w:r>
          </w:p>
          <w:p w:rsidR="00B95DC0" w:rsidRPr="00F52ED2" w:rsidRDefault="00B95DC0" w:rsidP="00B95D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B95DC0" w:rsidRPr="00DD3DFE" w:rsidRDefault="00DD3DFE" w:rsidP="00DD3D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Institut Médico-Educatif (IME)</w:t>
            </w:r>
          </w:p>
        </w:tc>
        <w:tc>
          <w:tcPr>
            <w:tcW w:w="1105" w:type="dxa"/>
            <w:vAlign w:val="center"/>
          </w:tcPr>
          <w:p w:rsidR="00B95DC0" w:rsidRPr="00206629" w:rsidRDefault="00B95DC0" w:rsidP="00B95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Première demande</w:t>
            </w:r>
          </w:p>
        </w:tc>
        <w:tc>
          <w:tcPr>
            <w:tcW w:w="1168" w:type="dxa"/>
            <w:vAlign w:val="center"/>
          </w:tcPr>
          <w:p w:rsidR="00B95DC0" w:rsidRPr="00D80FC5" w:rsidRDefault="00A0499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FC5">
              <w:rPr>
                <w:rFonts w:ascii="Arial" w:hAnsi="Arial" w:cs="Arial"/>
                <w:b/>
                <w:sz w:val="16"/>
                <w:szCs w:val="16"/>
              </w:rPr>
              <w:t>5 avril 2019</w:t>
            </w:r>
          </w:p>
        </w:tc>
        <w:tc>
          <w:tcPr>
            <w:tcW w:w="5528" w:type="dxa"/>
            <w:vAlign w:val="center"/>
          </w:tcPr>
          <w:p w:rsidR="00B95DC0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B95DC0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première demande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B95DC0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95DC0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 psychologique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(de préférence réalisé par un psychologue scolaire) ou transmission d’un bilan de moins de deux ans</w:t>
            </w:r>
          </w:p>
          <w:p w:rsidR="00B95DC0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95DC0" w:rsidRPr="003F65EF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B95DC0" w:rsidRPr="003F65EF" w:rsidTr="00B95DC0">
        <w:trPr>
          <w:trHeight w:val="835"/>
        </w:trPr>
        <w:tc>
          <w:tcPr>
            <w:tcW w:w="1838" w:type="dxa"/>
            <w:vMerge/>
            <w:shd w:val="clear" w:color="auto" w:fill="FFC000"/>
            <w:vAlign w:val="center"/>
          </w:tcPr>
          <w:p w:rsidR="00B95DC0" w:rsidRDefault="00B95DC0" w:rsidP="00B95DC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B95DC0" w:rsidRDefault="00B95DC0" w:rsidP="00B95DC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Demande de</w:t>
            </w:r>
          </w:p>
          <w:p w:rsidR="00B95DC0" w:rsidRDefault="00B95DC0" w:rsidP="00B95D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réexamen</w:t>
            </w:r>
          </w:p>
        </w:tc>
        <w:tc>
          <w:tcPr>
            <w:tcW w:w="1168" w:type="dxa"/>
            <w:vAlign w:val="center"/>
          </w:tcPr>
          <w:p w:rsidR="00B95DC0" w:rsidRPr="00206629" w:rsidRDefault="00A04990" w:rsidP="00B95D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mai 2019</w:t>
            </w:r>
          </w:p>
        </w:tc>
        <w:tc>
          <w:tcPr>
            <w:tcW w:w="5528" w:type="dxa"/>
            <w:vAlign w:val="center"/>
          </w:tcPr>
          <w:p w:rsidR="00B95DC0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réexamen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B95DC0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95DC0" w:rsidRPr="003F65EF" w:rsidRDefault="00B95DC0" w:rsidP="00B95DC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4A2B09" w:rsidRPr="003F65EF" w:rsidTr="00B95DC0">
        <w:trPr>
          <w:trHeight w:val="835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4A2B09" w:rsidRPr="003223ED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223E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 ITEP</w:t>
            </w:r>
            <w:r w:rsidRPr="003223ED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(Dispositif Institut Thérapeutique Educatif Pédagogique)</w:t>
            </w:r>
          </w:p>
        </w:tc>
        <w:tc>
          <w:tcPr>
            <w:tcW w:w="1105" w:type="dxa"/>
            <w:vAlign w:val="center"/>
          </w:tcPr>
          <w:p w:rsidR="004A2B09" w:rsidRPr="00206629" w:rsidRDefault="004A2B09" w:rsidP="004A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Première demande</w:t>
            </w:r>
          </w:p>
        </w:tc>
        <w:tc>
          <w:tcPr>
            <w:tcW w:w="1168" w:type="dxa"/>
            <w:vAlign w:val="center"/>
          </w:tcPr>
          <w:p w:rsidR="004A2B09" w:rsidRPr="00D80FC5" w:rsidRDefault="00A04990" w:rsidP="004A2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FC5">
              <w:rPr>
                <w:rFonts w:ascii="Arial" w:hAnsi="Arial" w:cs="Arial"/>
                <w:b/>
                <w:sz w:val="16"/>
                <w:szCs w:val="16"/>
              </w:rPr>
              <w:t>5 avril 2019</w:t>
            </w:r>
          </w:p>
        </w:tc>
        <w:tc>
          <w:tcPr>
            <w:tcW w:w="5528" w:type="dxa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Certificat médical </w:t>
            </w:r>
            <w:r w:rsidR="00D613C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établi par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un pédopsychiatre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première demande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 psychologique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(de préférence réalisé par un psychologue scolaire) ou transmission d’un bilan de moins de deux ans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Pr="003F65EF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4A2B09" w:rsidRPr="003F65EF" w:rsidTr="00B95DC0">
        <w:trPr>
          <w:trHeight w:val="835"/>
        </w:trPr>
        <w:tc>
          <w:tcPr>
            <w:tcW w:w="1838" w:type="dxa"/>
            <w:vMerge/>
            <w:shd w:val="clear" w:color="auto" w:fill="FFC000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Demande de</w:t>
            </w:r>
          </w:p>
          <w:p w:rsidR="004A2B09" w:rsidRDefault="004A2B09" w:rsidP="004A2B0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réexamen</w:t>
            </w:r>
          </w:p>
        </w:tc>
        <w:tc>
          <w:tcPr>
            <w:tcW w:w="1168" w:type="dxa"/>
            <w:vAlign w:val="center"/>
          </w:tcPr>
          <w:p w:rsidR="004A2B09" w:rsidRPr="00206629" w:rsidRDefault="00A04990" w:rsidP="004A2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mai 2019</w:t>
            </w:r>
          </w:p>
        </w:tc>
        <w:tc>
          <w:tcPr>
            <w:tcW w:w="5528" w:type="dxa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réexamen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Pr="003F65EF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4A2B09" w:rsidRPr="003F65EF" w:rsidTr="00B95DC0">
        <w:trPr>
          <w:trHeight w:val="835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4A2B09" w:rsidRPr="00953C34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953C34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ITEP Toul ar Ch’oat </w:t>
            </w:r>
            <w:r w:rsidRPr="00953C34">
              <w:rPr>
                <w:rFonts w:ascii="Arial" w:eastAsiaTheme="minorHAnsi" w:hAnsi="Arial" w:cs="Arial"/>
                <w:bCs/>
                <w:sz w:val="20"/>
                <w:szCs w:val="20"/>
                <w:lang w:val="en-US" w:eastAsia="en-US"/>
              </w:rPr>
              <w:t>(épilepsies)</w:t>
            </w:r>
          </w:p>
        </w:tc>
        <w:tc>
          <w:tcPr>
            <w:tcW w:w="1105" w:type="dxa"/>
            <w:vAlign w:val="center"/>
          </w:tcPr>
          <w:p w:rsidR="004A2B09" w:rsidRPr="00206629" w:rsidRDefault="004A2B09" w:rsidP="004A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Première demande</w:t>
            </w:r>
          </w:p>
        </w:tc>
        <w:tc>
          <w:tcPr>
            <w:tcW w:w="1168" w:type="dxa"/>
            <w:vAlign w:val="center"/>
          </w:tcPr>
          <w:p w:rsidR="004A2B09" w:rsidRPr="00D80FC5" w:rsidRDefault="00A04990" w:rsidP="004A2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FC5">
              <w:rPr>
                <w:rFonts w:ascii="Arial" w:hAnsi="Arial" w:cs="Arial"/>
                <w:b/>
                <w:sz w:val="16"/>
                <w:szCs w:val="16"/>
              </w:rPr>
              <w:t>5 avril 2019</w:t>
            </w:r>
          </w:p>
        </w:tc>
        <w:tc>
          <w:tcPr>
            <w:tcW w:w="5528" w:type="dxa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première demande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 psychologique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(de préférence réalisé par un psychologue scolaire) ou transmission d’un bilan de moins de deux ans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Pr="003F65EF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4A2B09" w:rsidRPr="003F65EF" w:rsidTr="00B95DC0">
        <w:trPr>
          <w:trHeight w:val="835"/>
        </w:trPr>
        <w:tc>
          <w:tcPr>
            <w:tcW w:w="1838" w:type="dxa"/>
            <w:vMerge/>
            <w:shd w:val="clear" w:color="auto" w:fill="FFC000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Demande de</w:t>
            </w:r>
          </w:p>
          <w:p w:rsidR="004A2B09" w:rsidRDefault="004A2B09" w:rsidP="004A2B0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réexamen</w:t>
            </w:r>
          </w:p>
        </w:tc>
        <w:tc>
          <w:tcPr>
            <w:tcW w:w="1168" w:type="dxa"/>
            <w:vAlign w:val="center"/>
          </w:tcPr>
          <w:p w:rsidR="004A2B09" w:rsidRPr="00206629" w:rsidRDefault="00A04990" w:rsidP="004A2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mai 2019</w:t>
            </w:r>
          </w:p>
        </w:tc>
        <w:tc>
          <w:tcPr>
            <w:tcW w:w="5528" w:type="dxa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réexamen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Pr="003F65EF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4A2B09" w:rsidRPr="00A80116" w:rsidTr="00DD3DFE">
        <w:trPr>
          <w:trHeight w:val="1139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4A2B09" w:rsidRPr="00CA7F67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A7F6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SESSAD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TED/Autisme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A7F6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SESSAD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APF</w:t>
            </w:r>
          </w:p>
          <w:p w:rsidR="004A2B09" w:rsidRP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A2B0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(déficience motrice) 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A7F6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SSEFS de l’AFDA</w:t>
            </w:r>
          </w:p>
          <w:p w:rsidR="004A2B09" w:rsidRPr="00503434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0343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(déficience auditive)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A2B09" w:rsidRPr="00CA7F67" w:rsidRDefault="00230C9A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SAAA</w:t>
            </w:r>
            <w:r w:rsidR="004A2B09" w:rsidRPr="00CA7F6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S de l’IPIDV</w:t>
            </w:r>
            <w:r w:rsidR="004A2B0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A2B09" w:rsidRPr="0050343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(déficience visuelle)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4A2B09" w:rsidRPr="00206629" w:rsidRDefault="004A2B09" w:rsidP="004A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Première demande</w:t>
            </w:r>
          </w:p>
        </w:tc>
        <w:tc>
          <w:tcPr>
            <w:tcW w:w="1168" w:type="dxa"/>
            <w:vAlign w:val="center"/>
          </w:tcPr>
          <w:p w:rsidR="004A2B09" w:rsidRPr="00D80FC5" w:rsidRDefault="00A04990" w:rsidP="004A2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FC5">
              <w:rPr>
                <w:rFonts w:ascii="Arial" w:hAnsi="Arial" w:cs="Arial"/>
                <w:b/>
                <w:sz w:val="16"/>
                <w:szCs w:val="16"/>
              </w:rPr>
              <w:t>5 avril 2019</w:t>
            </w:r>
          </w:p>
        </w:tc>
        <w:tc>
          <w:tcPr>
            <w:tcW w:w="5528" w:type="dxa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première demande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Pr="00A80116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CMPP…)</w:t>
            </w:r>
          </w:p>
        </w:tc>
      </w:tr>
      <w:tr w:rsidR="004A2B09" w:rsidRPr="00A80116" w:rsidTr="00B95DC0">
        <w:trPr>
          <w:trHeight w:val="1434"/>
        </w:trPr>
        <w:tc>
          <w:tcPr>
            <w:tcW w:w="1838" w:type="dxa"/>
            <w:vMerge/>
            <w:shd w:val="clear" w:color="auto" w:fill="FFC000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Demande de</w:t>
            </w:r>
          </w:p>
          <w:p w:rsidR="004A2B09" w:rsidRDefault="004A2B09" w:rsidP="004A2B0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réexamen</w:t>
            </w:r>
          </w:p>
        </w:tc>
        <w:tc>
          <w:tcPr>
            <w:tcW w:w="1168" w:type="dxa"/>
            <w:vAlign w:val="center"/>
          </w:tcPr>
          <w:p w:rsidR="004A2B09" w:rsidRPr="00206629" w:rsidRDefault="00A04990" w:rsidP="004A2B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mai 2019</w:t>
            </w:r>
          </w:p>
        </w:tc>
        <w:tc>
          <w:tcPr>
            <w:tcW w:w="5528" w:type="dxa"/>
            <w:vAlign w:val="center"/>
          </w:tcPr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réexamen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4A2B09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A2B09" w:rsidRPr="00A80116" w:rsidRDefault="004A2B09" w:rsidP="004A2B0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SESSAD…)</w:t>
            </w:r>
          </w:p>
        </w:tc>
      </w:tr>
      <w:tr w:rsidR="0069049A" w:rsidRPr="00A80116" w:rsidTr="00B95DC0">
        <w:trPr>
          <w:trHeight w:val="1434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SEES de l’IPIDV</w:t>
            </w:r>
          </w:p>
          <w:p w:rsidR="0069049A" w:rsidRDefault="0069049A" w:rsidP="004B6B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SEES de l’AFDA</w:t>
            </w:r>
          </w:p>
        </w:tc>
        <w:tc>
          <w:tcPr>
            <w:tcW w:w="1105" w:type="dxa"/>
            <w:vAlign w:val="center"/>
          </w:tcPr>
          <w:p w:rsidR="0069049A" w:rsidRPr="00206629" w:rsidRDefault="0069049A" w:rsidP="004B6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Première demande</w:t>
            </w:r>
          </w:p>
        </w:tc>
        <w:tc>
          <w:tcPr>
            <w:tcW w:w="1168" w:type="dxa"/>
            <w:vAlign w:val="center"/>
          </w:tcPr>
          <w:p w:rsidR="0069049A" w:rsidRPr="00D80FC5" w:rsidRDefault="00A04990" w:rsidP="004B6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FC5">
              <w:rPr>
                <w:rFonts w:ascii="Arial" w:hAnsi="Arial" w:cs="Arial"/>
                <w:b/>
                <w:sz w:val="16"/>
                <w:szCs w:val="16"/>
              </w:rPr>
              <w:t>5 avril 2019</w:t>
            </w:r>
          </w:p>
        </w:tc>
        <w:tc>
          <w:tcPr>
            <w:tcW w:w="5528" w:type="dxa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première demande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566DB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Argumentaire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pour une première demande</w:t>
            </w:r>
            <w:r w:rsidRPr="008566DB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 de l’IPIDV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 ; </w:t>
            </w:r>
            <w:r w:rsidRPr="008566DB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de l’AFDA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Pr="00A80116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CMPP…)</w:t>
            </w:r>
          </w:p>
        </w:tc>
      </w:tr>
      <w:tr w:rsidR="0069049A" w:rsidRPr="00A80116" w:rsidTr="0069049A">
        <w:trPr>
          <w:trHeight w:val="1125"/>
        </w:trPr>
        <w:tc>
          <w:tcPr>
            <w:tcW w:w="1838" w:type="dxa"/>
            <w:vMerge/>
            <w:shd w:val="clear" w:color="auto" w:fill="FFC000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Demande de</w:t>
            </w:r>
          </w:p>
          <w:p w:rsidR="0069049A" w:rsidRDefault="0069049A" w:rsidP="004B6BB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réexamen</w:t>
            </w:r>
          </w:p>
        </w:tc>
        <w:tc>
          <w:tcPr>
            <w:tcW w:w="1168" w:type="dxa"/>
            <w:vAlign w:val="center"/>
          </w:tcPr>
          <w:p w:rsidR="0069049A" w:rsidRPr="00206629" w:rsidRDefault="00A04990" w:rsidP="004B6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 mars 2019</w:t>
            </w:r>
          </w:p>
        </w:tc>
        <w:tc>
          <w:tcPr>
            <w:tcW w:w="5528" w:type="dxa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réexamen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Pr="00A80116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(service médico-social, orthophoniste, ergothérapeute, CAMSP, CMPP…)</w:t>
            </w:r>
          </w:p>
        </w:tc>
      </w:tr>
      <w:tr w:rsidR="0069049A" w:rsidRPr="00A80116" w:rsidTr="00B95DC0">
        <w:trPr>
          <w:trHeight w:val="1434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UEM (Unité d’Enseignement Maternelle) Autisme</w:t>
            </w:r>
          </w:p>
        </w:tc>
        <w:tc>
          <w:tcPr>
            <w:tcW w:w="1105" w:type="dxa"/>
            <w:vAlign w:val="center"/>
          </w:tcPr>
          <w:p w:rsidR="0069049A" w:rsidRPr="00206629" w:rsidRDefault="0069049A" w:rsidP="004B6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Première demande</w:t>
            </w:r>
          </w:p>
        </w:tc>
        <w:tc>
          <w:tcPr>
            <w:tcW w:w="1168" w:type="dxa"/>
            <w:vAlign w:val="center"/>
          </w:tcPr>
          <w:p w:rsidR="0069049A" w:rsidRPr="00D80FC5" w:rsidRDefault="00A04990" w:rsidP="004B6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FC5">
              <w:rPr>
                <w:rFonts w:ascii="Arial" w:hAnsi="Arial" w:cs="Arial"/>
                <w:b/>
                <w:sz w:val="16"/>
                <w:szCs w:val="16"/>
              </w:rPr>
              <w:t>5 avril 2019</w:t>
            </w:r>
          </w:p>
        </w:tc>
        <w:tc>
          <w:tcPr>
            <w:tcW w:w="5528" w:type="dxa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première demande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566DB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Argumentaire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pour une première demande</w:t>
            </w:r>
            <w:r w:rsidRPr="008566DB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du « Sessad Autisme » du CHRU de Brest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Pr="00A80116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CMPP…)</w:t>
            </w:r>
          </w:p>
        </w:tc>
      </w:tr>
      <w:tr w:rsidR="0069049A" w:rsidRPr="00A80116" w:rsidTr="0069049A">
        <w:trPr>
          <w:trHeight w:val="1153"/>
        </w:trPr>
        <w:tc>
          <w:tcPr>
            <w:tcW w:w="1838" w:type="dxa"/>
            <w:vMerge/>
            <w:shd w:val="clear" w:color="auto" w:fill="FFC000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Demande de</w:t>
            </w:r>
          </w:p>
          <w:p w:rsidR="0069049A" w:rsidRDefault="0069049A" w:rsidP="004B6BB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réexamen</w:t>
            </w:r>
          </w:p>
        </w:tc>
        <w:tc>
          <w:tcPr>
            <w:tcW w:w="1168" w:type="dxa"/>
            <w:vAlign w:val="center"/>
          </w:tcPr>
          <w:p w:rsidR="0069049A" w:rsidRPr="00206629" w:rsidRDefault="00A04990" w:rsidP="004B6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 mars 2019</w:t>
            </w:r>
          </w:p>
        </w:tc>
        <w:tc>
          <w:tcPr>
            <w:tcW w:w="5528" w:type="dxa"/>
            <w:vAlign w:val="center"/>
          </w:tcPr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réexamen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69049A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69049A" w:rsidRPr="00A80116" w:rsidRDefault="0069049A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(service médico-social, orthophoniste, ergothérapeute, CAMSP, CMPP…)</w:t>
            </w:r>
          </w:p>
        </w:tc>
      </w:tr>
      <w:tr w:rsidR="004B6BB6" w:rsidRPr="00A80116" w:rsidTr="00B95DC0">
        <w:trPr>
          <w:trHeight w:val="1434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4B6BB6" w:rsidRDefault="004B6BB6" w:rsidP="004B6B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B6BB6" w:rsidRPr="00206629" w:rsidRDefault="004B6BB6" w:rsidP="004B6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SESSAD DI </w:t>
            </w:r>
            <w:r w:rsidRPr="00953C3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(déficience intellectuelle)</w:t>
            </w:r>
          </w:p>
        </w:tc>
        <w:tc>
          <w:tcPr>
            <w:tcW w:w="1105" w:type="dxa"/>
            <w:vAlign w:val="center"/>
          </w:tcPr>
          <w:p w:rsidR="004B6BB6" w:rsidRPr="00206629" w:rsidRDefault="004B6BB6" w:rsidP="004B6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Première demande</w:t>
            </w:r>
          </w:p>
        </w:tc>
        <w:tc>
          <w:tcPr>
            <w:tcW w:w="1168" w:type="dxa"/>
            <w:vAlign w:val="center"/>
          </w:tcPr>
          <w:p w:rsidR="004B6BB6" w:rsidRPr="00D80FC5" w:rsidRDefault="00A04990" w:rsidP="004B6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FC5">
              <w:rPr>
                <w:rFonts w:ascii="Arial" w:hAnsi="Arial" w:cs="Arial"/>
                <w:b/>
                <w:sz w:val="16"/>
                <w:szCs w:val="16"/>
              </w:rPr>
              <w:t>5 avril 2019</w:t>
            </w:r>
          </w:p>
        </w:tc>
        <w:tc>
          <w:tcPr>
            <w:tcW w:w="5528" w:type="dxa"/>
            <w:vAlign w:val="center"/>
          </w:tcPr>
          <w:p w:rsidR="004B6BB6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B6BB6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première demande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4B6BB6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6BB6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 psychologique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(de préférence réalisé par un psychologue scolaire) ou transmission d’un bilan de moins de deux ans</w:t>
            </w:r>
          </w:p>
          <w:p w:rsidR="004B6BB6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6BB6" w:rsidRPr="003F65EF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CMPP…)</w:t>
            </w:r>
          </w:p>
        </w:tc>
      </w:tr>
      <w:tr w:rsidR="004B6BB6" w:rsidRPr="00A80116" w:rsidTr="0069049A">
        <w:trPr>
          <w:trHeight w:val="881"/>
        </w:trPr>
        <w:tc>
          <w:tcPr>
            <w:tcW w:w="1838" w:type="dxa"/>
            <w:vMerge/>
            <w:shd w:val="clear" w:color="auto" w:fill="FFC000"/>
            <w:vAlign w:val="center"/>
          </w:tcPr>
          <w:p w:rsidR="004B6BB6" w:rsidRDefault="004B6BB6" w:rsidP="004B6B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4B6BB6" w:rsidRDefault="004B6BB6" w:rsidP="004B6B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Demande de</w:t>
            </w:r>
          </w:p>
          <w:p w:rsidR="004B6BB6" w:rsidRDefault="004B6BB6" w:rsidP="004B6BB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réexamen</w:t>
            </w:r>
          </w:p>
        </w:tc>
        <w:tc>
          <w:tcPr>
            <w:tcW w:w="1168" w:type="dxa"/>
            <w:vAlign w:val="center"/>
          </w:tcPr>
          <w:p w:rsidR="004B6BB6" w:rsidRPr="00206629" w:rsidRDefault="00A04990" w:rsidP="004B6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mai 2019</w:t>
            </w:r>
          </w:p>
        </w:tc>
        <w:tc>
          <w:tcPr>
            <w:tcW w:w="5528" w:type="dxa"/>
            <w:vAlign w:val="center"/>
          </w:tcPr>
          <w:p w:rsidR="004B6BB6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GEVA–sco réexamen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par l’école ou l’établissement)</w:t>
            </w:r>
          </w:p>
          <w:p w:rsidR="004B6BB6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6BB6" w:rsidRPr="003F65EF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  <w:tr w:rsidR="004B6BB6" w:rsidRPr="00EF64C0" w:rsidTr="00DD3DFE">
        <w:trPr>
          <w:trHeight w:val="2023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:rsidR="004B6BB6" w:rsidRDefault="004B6BB6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  <w:p w:rsidR="004B6BB6" w:rsidRPr="00DB081D" w:rsidRDefault="004B6BB6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SESSAD Grafic </w:t>
            </w:r>
            <w:r w:rsidRPr="00CA7F6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</w:t>
            </w:r>
            <w:r w:rsidRPr="00CA7F6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éficien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ce</w:t>
            </w:r>
            <w:r w:rsidRPr="00CA7F6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intelle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ctuelle</w:t>
            </w:r>
            <w:r w:rsidRPr="00CA7F6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05" w:type="dxa"/>
            <w:vAlign w:val="center"/>
          </w:tcPr>
          <w:p w:rsidR="004B6BB6" w:rsidRPr="00F30F8F" w:rsidRDefault="004B6BB6" w:rsidP="004B6BB6">
            <w:pPr>
              <w:rPr>
                <w:rFonts w:ascii="Arial" w:hAnsi="Arial" w:cs="Arial"/>
                <w:sz w:val="16"/>
                <w:szCs w:val="16"/>
              </w:rPr>
            </w:pPr>
            <w:r w:rsidRPr="00F30F8F">
              <w:rPr>
                <w:rFonts w:ascii="Arial" w:hAnsi="Arial" w:cs="Arial"/>
                <w:sz w:val="16"/>
                <w:szCs w:val="16"/>
              </w:rPr>
              <w:t xml:space="preserve">Première demande </w:t>
            </w:r>
          </w:p>
        </w:tc>
        <w:tc>
          <w:tcPr>
            <w:tcW w:w="1168" w:type="dxa"/>
            <w:vAlign w:val="center"/>
          </w:tcPr>
          <w:p w:rsidR="004B6BB6" w:rsidRPr="00D80FC5" w:rsidRDefault="00A04990" w:rsidP="004B6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FC5">
              <w:rPr>
                <w:rFonts w:ascii="Arial" w:hAnsi="Arial" w:cs="Arial"/>
                <w:b/>
                <w:sz w:val="16"/>
                <w:szCs w:val="16"/>
              </w:rPr>
              <w:t>5 avril 2019</w:t>
            </w:r>
          </w:p>
        </w:tc>
        <w:tc>
          <w:tcPr>
            <w:tcW w:w="5528" w:type="dxa"/>
            <w:vAlign w:val="center"/>
          </w:tcPr>
          <w:p w:rsidR="004B6BB6" w:rsidRPr="00B33600" w:rsidRDefault="004B6BB6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GEVA–Sco première demande</w:t>
            </w:r>
            <w:r>
              <w:rPr>
                <w:rFonts w:ascii="Arial" w:hAnsi="Arial"/>
                <w:sz w:val="16"/>
                <w:szCs w:val="16"/>
              </w:rPr>
              <w:t xml:space="preserve"> (à</w:t>
            </w:r>
            <w:r w:rsidRPr="00B33600">
              <w:rPr>
                <w:rFonts w:ascii="Arial" w:hAnsi="Arial"/>
                <w:sz w:val="16"/>
                <w:szCs w:val="16"/>
              </w:rPr>
              <w:t xml:space="preserve"> compléter par l’école ou l’établissement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4B6BB6" w:rsidRDefault="004B6BB6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B6BB6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 psychologique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(de préférence réalisé par un psychologue scolaire) ou transmission d’un bilan de moins de deux ans</w:t>
            </w:r>
          </w:p>
          <w:p w:rsidR="004B6BB6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6BB6" w:rsidRPr="00855C1F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Bilans des stages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effectués au moment de la demande </w:t>
            </w:r>
            <w:r w:rsidRPr="004F161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dans le volet « Évolutions observées et perspectives, notamment en matière de projet professionnel » du GEVA-Sco)</w:t>
            </w:r>
          </w:p>
          <w:p w:rsidR="004B6BB6" w:rsidRDefault="004B6BB6" w:rsidP="004B6BB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B6BB6" w:rsidRPr="00EF64C0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CMPP…)</w:t>
            </w:r>
          </w:p>
        </w:tc>
      </w:tr>
      <w:tr w:rsidR="004B6BB6" w:rsidRPr="000A0829" w:rsidTr="00B95DC0">
        <w:trPr>
          <w:trHeight w:val="1434"/>
        </w:trPr>
        <w:tc>
          <w:tcPr>
            <w:tcW w:w="1838" w:type="dxa"/>
            <w:vMerge/>
            <w:shd w:val="clear" w:color="auto" w:fill="FFC000"/>
            <w:vAlign w:val="center"/>
          </w:tcPr>
          <w:p w:rsidR="004B6BB6" w:rsidRPr="00DB081D" w:rsidRDefault="004B6BB6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4B6BB6" w:rsidRPr="00F30F8F" w:rsidRDefault="004B6BB6" w:rsidP="004B6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Demande de réexamen</w:t>
            </w:r>
          </w:p>
        </w:tc>
        <w:tc>
          <w:tcPr>
            <w:tcW w:w="1168" w:type="dxa"/>
            <w:vAlign w:val="center"/>
          </w:tcPr>
          <w:p w:rsidR="004B6BB6" w:rsidRPr="005F30CE" w:rsidRDefault="00A04990" w:rsidP="004B6B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mai 2019</w:t>
            </w:r>
          </w:p>
        </w:tc>
        <w:tc>
          <w:tcPr>
            <w:tcW w:w="5528" w:type="dxa"/>
            <w:vAlign w:val="center"/>
          </w:tcPr>
          <w:p w:rsidR="004B6BB6" w:rsidRPr="00B33600" w:rsidRDefault="004B6BB6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GEVA–Sco réexamen</w:t>
            </w:r>
            <w:r>
              <w:rPr>
                <w:rFonts w:ascii="Arial" w:hAnsi="Arial"/>
                <w:sz w:val="16"/>
                <w:szCs w:val="16"/>
              </w:rPr>
              <w:t xml:space="preserve"> (à</w:t>
            </w:r>
            <w:r w:rsidRPr="00B33600">
              <w:rPr>
                <w:rFonts w:ascii="Arial" w:hAnsi="Arial"/>
                <w:sz w:val="16"/>
                <w:szCs w:val="16"/>
              </w:rPr>
              <w:t xml:space="preserve"> compléter par l’école ou l’établissement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4B6BB6" w:rsidRDefault="004B6BB6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B6BB6" w:rsidRPr="004F1617" w:rsidRDefault="004B6BB6" w:rsidP="004B6BB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Bilans des stages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effectués au moment de la demande </w:t>
            </w:r>
            <w:r w:rsidRPr="004F161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(à compléter dans le volet « Évolutions observées et perspectives, notamment en matière de projet professionnel » du GEVA-Sco)</w:t>
            </w:r>
          </w:p>
          <w:p w:rsidR="004B6BB6" w:rsidRDefault="004B6BB6" w:rsidP="004B6BB6">
            <w:pPr>
              <w:pStyle w:val="Contenudetableau"/>
              <w:pBdr>
                <w:bottom w:val="single" w:sz="1" w:space="1" w:color="FFFFFF"/>
                <w:right w:val="single" w:sz="1" w:space="5" w:color="FFFFFF"/>
              </w:pBd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B6BB6" w:rsidRPr="000A0829" w:rsidRDefault="004B6BB6" w:rsidP="004B6BB6">
            <w:pPr>
              <w:jc w:val="both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Bilans complémentaires si suivi (orthophoniste, ergothérapeute, CAMSP, CMPP, SESSAD …)</w:t>
            </w:r>
          </w:p>
        </w:tc>
      </w:tr>
    </w:tbl>
    <w:p w:rsidR="006C581B" w:rsidRPr="0069049A" w:rsidRDefault="006C581B">
      <w:pPr>
        <w:rPr>
          <w:sz w:val="16"/>
          <w:szCs w:val="16"/>
        </w:rPr>
      </w:pPr>
    </w:p>
    <w:p w:rsidR="005077CC" w:rsidRDefault="005077CC"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731EA0" wp14:editId="716AA8BA">
                <wp:simplePos x="0" y="0"/>
                <wp:positionH relativeFrom="column">
                  <wp:posOffset>-240714</wp:posOffset>
                </wp:positionH>
                <wp:positionV relativeFrom="paragraph">
                  <wp:posOffset>86682</wp:posOffset>
                </wp:positionV>
                <wp:extent cx="6181106" cy="902525"/>
                <wp:effectExtent l="57150" t="38100" r="67310" b="8826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106" cy="90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C08C9" id="Rectangle à coins arrondis 5" o:spid="_x0000_s1026" style="position:absolute;margin-left:-18.95pt;margin-top:6.85pt;width:486.7pt;height:7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EF64C0" w:rsidRDefault="00EF64C0" w:rsidP="005077CC">
      <w:pPr>
        <w:autoSpaceDE w:val="0"/>
        <w:autoSpaceDN w:val="0"/>
        <w:adjustRightInd w:val="0"/>
        <w:ind w:left="-142" w:right="568"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La transmission d’un </w:t>
      </w: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dossier </w:t>
      </w:r>
      <w:r w:rsidRPr="006D27B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>incomplet</w:t>
      </w: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ou </w:t>
      </w:r>
      <w:r w:rsidRPr="006D27B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>au-delà des dates limites fixées</w:t>
      </w: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ne permettra </w:t>
      </w: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>pas de garantir la mise en œuvre effective de la mesure pour la rentrée scolaire.</w:t>
      </w:r>
    </w:p>
    <w:p w:rsidR="005077CC" w:rsidRDefault="005077CC" w:rsidP="005077CC">
      <w:pPr>
        <w:autoSpaceDE w:val="0"/>
        <w:autoSpaceDN w:val="0"/>
        <w:adjustRightInd w:val="0"/>
        <w:ind w:left="-142" w:right="568"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EF64C0" w:rsidRPr="006D0656" w:rsidRDefault="00EF64C0" w:rsidP="005077CC">
      <w:pPr>
        <w:autoSpaceDE w:val="0"/>
        <w:autoSpaceDN w:val="0"/>
        <w:adjustRightInd w:val="0"/>
        <w:ind w:left="-142" w:right="568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D0656">
        <w:rPr>
          <w:rFonts w:ascii="Arial" w:eastAsiaTheme="minorHAnsi" w:hAnsi="Arial" w:cs="Arial"/>
          <w:sz w:val="16"/>
          <w:szCs w:val="16"/>
          <w:lang w:eastAsia="en-US"/>
        </w:rPr>
        <w:t>Toute demande préparée dans le cadre d’une réunion d’équipe éducative doit prendre appui sur le GEVA-sco première demande qui, une fois complété par le directeur ou le chef d’établissement, doit impérativement être adressé à l’enseignant référent. La famille de son côté, renseigne le dossier MDPH et l’expédie (avec le certificat médical obligatoire) à la MDPH.</w:t>
      </w:r>
    </w:p>
    <w:p w:rsidR="00EF64C0" w:rsidRPr="00B95DC0" w:rsidRDefault="00EF64C0" w:rsidP="00EF64C0">
      <w:pPr>
        <w:autoSpaceDE w:val="0"/>
        <w:autoSpaceDN w:val="0"/>
        <w:adjustRightInd w:val="0"/>
        <w:ind w:left="-567"/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</w:pPr>
    </w:p>
    <w:p w:rsidR="005077CC" w:rsidRPr="00B95DC0" w:rsidRDefault="005077CC" w:rsidP="00EF64C0">
      <w:pPr>
        <w:autoSpaceDE w:val="0"/>
        <w:autoSpaceDN w:val="0"/>
        <w:adjustRightInd w:val="0"/>
        <w:ind w:left="-567"/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</w:pPr>
    </w:p>
    <w:p w:rsidR="00EF64C0" w:rsidRPr="00B95DC0" w:rsidRDefault="00EF64C0" w:rsidP="00507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42" w:right="426" w:hanging="284"/>
        <w:jc w:val="both"/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</w:pP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Tout enfant ou adolescent handicapé est de droit un élève depuis la loi du 11 février 2005. La MDPH met en place et organise l’équipe</w:t>
      </w:r>
      <w:r w:rsidR="005077CC"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 xml:space="preserve"> </w:t>
      </w: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pluridisciplinaire qui évalue les besoins de la personne sur la base du projet de vie et propose des moyens de compensation du handicap.</w:t>
      </w:r>
    </w:p>
    <w:p w:rsidR="00EF64C0" w:rsidRPr="00B95DC0" w:rsidRDefault="00EF64C0" w:rsidP="00507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42" w:right="426" w:hanging="284"/>
        <w:jc w:val="both"/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</w:pP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Le maintien en maternelle pour les élèves en situation de handicap doit désormais faire l’objet d’une demande à la MDPH (se référer au décret du 11 décembre 2014).</w:t>
      </w:r>
    </w:p>
    <w:p w:rsidR="00EF64C0" w:rsidRPr="00B95DC0" w:rsidRDefault="00EF64C0" w:rsidP="00507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42" w:right="426" w:hanging="284"/>
        <w:jc w:val="both"/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</w:pP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La Commission des droits et de l’autonomie des personnes handicapées (CDAPH) prend les décisions relatives à l’ensemble des droits de la personne handicapée sur la base de l’évaluation réalisée par l’équipe pluridisciplinaire.</w:t>
      </w:r>
    </w:p>
    <w:p w:rsidR="00EF64C0" w:rsidRPr="00B95DC0" w:rsidRDefault="00EF64C0" w:rsidP="00507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42" w:right="426" w:hanging="284"/>
        <w:jc w:val="both"/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</w:pP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L’enseignant référent veille à la constitution du dossier et à sa transmission à la M.D.P.H. avant les échéances fixées pour chaque type</w:t>
      </w:r>
      <w:r w:rsidR="005077CC"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 xml:space="preserve"> </w:t>
      </w: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de demande.</w:t>
      </w:r>
    </w:p>
    <w:p w:rsidR="00EF64C0" w:rsidRPr="00B95DC0" w:rsidRDefault="00E06C89" w:rsidP="00507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42" w:right="426" w:hanging="284"/>
        <w:jc w:val="both"/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</w:pP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L’IEN ASH Handicap et la</w:t>
      </w:r>
      <w:r w:rsidR="00EF64C0"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 xml:space="preserve"> </w:t>
      </w: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directrice</w:t>
      </w:r>
      <w:r w:rsidR="00EF64C0"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 xml:space="preserve"> de la M.D.P.H. assurent un suivi régulier des dossiers et de l’échéancier en relation avec le réseau</w:t>
      </w:r>
      <w:r w:rsidR="005077CC"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 xml:space="preserve"> </w:t>
      </w:r>
      <w:r w:rsidR="00EF64C0"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des enseignants référents.</w:t>
      </w:r>
    </w:p>
    <w:p w:rsidR="00EF64C0" w:rsidRPr="00B95DC0" w:rsidRDefault="00EF64C0" w:rsidP="00507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42" w:right="426" w:hanging="284"/>
        <w:jc w:val="both"/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</w:pP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Toute demande adressée directement à la M.D.P.H. par une famille (sans les éléments scolaires) fait l’objet d’une information écrite à</w:t>
      </w:r>
      <w:r w:rsidR="005077CC"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 xml:space="preserve"> </w:t>
      </w: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l’enseignant référent par la M.D.P.H., afin qu’il prenne contact avec l’école/l’établissement et que l’ensemble des éléments scolaires</w:t>
      </w:r>
      <w:r w:rsidR="005077CC"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 xml:space="preserve"> </w:t>
      </w: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constitutifs du dossier puissent être rassemblés dans les délais fixés.</w:t>
      </w:r>
    </w:p>
    <w:p w:rsidR="00EF64C0" w:rsidRPr="00B95DC0" w:rsidRDefault="00EF64C0" w:rsidP="005077C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142" w:right="426" w:hanging="284"/>
        <w:jc w:val="both"/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</w:pP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De même, pour tout dossier en attente du formulaire de demande de la famille, la M.D.P.H. sollicite la famille et informe l’enseignant</w:t>
      </w:r>
      <w:r w:rsidR="005077CC"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 xml:space="preserve"> </w:t>
      </w:r>
      <w:r w:rsidRPr="00B95DC0">
        <w:rPr>
          <w:rFonts w:ascii="Arial" w:eastAsiaTheme="minorHAnsi" w:hAnsi="Arial" w:cs="Arial"/>
          <w:color w:val="8064A2" w:themeColor="accent4"/>
          <w:sz w:val="16"/>
          <w:szCs w:val="16"/>
          <w:lang w:eastAsia="en-US"/>
        </w:rPr>
        <w:t>référent.</w:t>
      </w:r>
    </w:p>
    <w:sectPr w:rsidR="00EF64C0" w:rsidRPr="00B95DC0" w:rsidSect="0069049A">
      <w:footerReference w:type="default" r:id="rId11"/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9E2" w:rsidRDefault="00AC79E2" w:rsidP="00555FD1">
      <w:r>
        <w:separator/>
      </w:r>
    </w:p>
  </w:endnote>
  <w:endnote w:type="continuationSeparator" w:id="0">
    <w:p w:rsidR="00AC79E2" w:rsidRDefault="00AC79E2" w:rsidP="0055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B09" w:rsidRDefault="004A2B09" w:rsidP="00555FD1">
    <w:pPr>
      <w:pStyle w:val="Pieddepage"/>
      <w:jc w:val="both"/>
    </w:pPr>
    <w:r>
      <w:rPr>
        <w:rFonts w:ascii="Arial" w:eastAsiaTheme="minorHAnsi" w:hAnsi="Arial" w:cs="Arial"/>
        <w:b/>
        <w:bCs/>
        <w:sz w:val="18"/>
        <w:szCs w:val="18"/>
        <w:lang w:eastAsia="en-US"/>
      </w:rPr>
      <w:t xml:space="preserve">Calendrier d’envoi des demandes à la Maison Départementale des Personnes Handicapées       Page </w:t>
    </w:r>
    <w:r>
      <w:rPr>
        <w:rFonts w:ascii="Arial" w:eastAsiaTheme="minorHAnsi" w:hAnsi="Arial" w:cs="Arial"/>
        <w:b/>
        <w:bCs/>
        <w:sz w:val="18"/>
        <w:szCs w:val="18"/>
        <w:lang w:eastAsia="en-US"/>
      </w:rPr>
      <w:fldChar w:fldCharType="begin"/>
    </w:r>
    <w:r>
      <w:rPr>
        <w:rFonts w:ascii="Arial" w:eastAsiaTheme="minorHAnsi" w:hAnsi="Arial" w:cs="Arial"/>
        <w:b/>
        <w:bCs/>
        <w:sz w:val="18"/>
        <w:szCs w:val="18"/>
        <w:lang w:eastAsia="en-US"/>
      </w:rPr>
      <w:instrText xml:space="preserve"> PAGE   \* MERGEFORMAT </w:instrText>
    </w:r>
    <w:r>
      <w:rPr>
        <w:rFonts w:ascii="Arial" w:eastAsiaTheme="minorHAnsi" w:hAnsi="Arial" w:cs="Arial"/>
        <w:b/>
        <w:bCs/>
        <w:sz w:val="18"/>
        <w:szCs w:val="18"/>
        <w:lang w:eastAsia="en-US"/>
      </w:rPr>
      <w:fldChar w:fldCharType="separate"/>
    </w:r>
    <w:r w:rsidR="00E65CE3">
      <w:rPr>
        <w:rFonts w:ascii="Arial" w:eastAsiaTheme="minorHAnsi" w:hAnsi="Arial" w:cs="Arial"/>
        <w:b/>
        <w:bCs/>
        <w:noProof/>
        <w:sz w:val="18"/>
        <w:szCs w:val="18"/>
        <w:lang w:eastAsia="en-US"/>
      </w:rPr>
      <w:t>2</w:t>
    </w:r>
    <w:r>
      <w:rPr>
        <w:rFonts w:ascii="Arial" w:eastAsiaTheme="minorHAnsi" w:hAnsi="Arial" w:cs="Arial"/>
        <w:b/>
        <w:bCs/>
        <w:sz w:val="18"/>
        <w:szCs w:val="18"/>
        <w:lang w:eastAsia="en-US"/>
      </w:rPr>
      <w:fldChar w:fldCharType="end"/>
    </w:r>
    <w:r>
      <w:rPr>
        <w:rFonts w:ascii="Arial" w:eastAsiaTheme="minorHAnsi" w:hAnsi="Arial" w:cs="Arial"/>
        <w:b/>
        <w:bCs/>
        <w:sz w:val="18"/>
        <w:szCs w:val="18"/>
        <w:lang w:eastAsia="en-US"/>
      </w:rPr>
      <w:t>/</w:t>
    </w:r>
    <w:r>
      <w:rPr>
        <w:rFonts w:ascii="Arial" w:eastAsiaTheme="minorHAnsi" w:hAnsi="Arial" w:cs="Arial"/>
        <w:b/>
        <w:bCs/>
        <w:sz w:val="18"/>
        <w:szCs w:val="18"/>
        <w:lang w:eastAsia="en-US"/>
      </w:rPr>
      <w:fldChar w:fldCharType="begin"/>
    </w:r>
    <w:r>
      <w:rPr>
        <w:rFonts w:ascii="Arial" w:eastAsiaTheme="minorHAnsi" w:hAnsi="Arial" w:cs="Arial"/>
        <w:b/>
        <w:bCs/>
        <w:sz w:val="18"/>
        <w:szCs w:val="18"/>
        <w:lang w:eastAsia="en-US"/>
      </w:rPr>
      <w:instrText xml:space="preserve"> NUMPAGES   \* MERGEFORMAT </w:instrText>
    </w:r>
    <w:r>
      <w:rPr>
        <w:rFonts w:ascii="Arial" w:eastAsiaTheme="minorHAnsi" w:hAnsi="Arial" w:cs="Arial"/>
        <w:b/>
        <w:bCs/>
        <w:sz w:val="18"/>
        <w:szCs w:val="18"/>
        <w:lang w:eastAsia="en-US"/>
      </w:rPr>
      <w:fldChar w:fldCharType="separate"/>
    </w:r>
    <w:r w:rsidR="00E65CE3">
      <w:rPr>
        <w:rFonts w:ascii="Arial" w:eastAsiaTheme="minorHAnsi" w:hAnsi="Arial" w:cs="Arial"/>
        <w:b/>
        <w:bCs/>
        <w:noProof/>
        <w:sz w:val="18"/>
        <w:szCs w:val="18"/>
        <w:lang w:eastAsia="en-US"/>
      </w:rPr>
      <w:t>4</w:t>
    </w:r>
    <w:r>
      <w:rPr>
        <w:rFonts w:ascii="Arial" w:eastAsiaTheme="minorHAnsi" w:hAnsi="Arial" w:cs="Arial"/>
        <w:b/>
        <w:bCs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9E2" w:rsidRDefault="00AC79E2" w:rsidP="00555FD1">
      <w:r>
        <w:separator/>
      </w:r>
    </w:p>
  </w:footnote>
  <w:footnote w:type="continuationSeparator" w:id="0">
    <w:p w:rsidR="00AC79E2" w:rsidRDefault="00AC79E2" w:rsidP="0055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7561"/>
    <w:multiLevelType w:val="hybridMultilevel"/>
    <w:tmpl w:val="977AC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9BD"/>
    <w:multiLevelType w:val="hybridMultilevel"/>
    <w:tmpl w:val="9C76D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38DB"/>
    <w:multiLevelType w:val="hybridMultilevel"/>
    <w:tmpl w:val="51B4D792"/>
    <w:lvl w:ilvl="0" w:tplc="D04A64FA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79A4F62"/>
    <w:multiLevelType w:val="hybridMultilevel"/>
    <w:tmpl w:val="4476B320"/>
    <w:lvl w:ilvl="0" w:tplc="9FA2A6D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B0A5E"/>
    <w:multiLevelType w:val="hybridMultilevel"/>
    <w:tmpl w:val="E2AA5418"/>
    <w:lvl w:ilvl="0" w:tplc="D46A8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14CAE"/>
    <w:multiLevelType w:val="hybridMultilevel"/>
    <w:tmpl w:val="EDEAB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F0322"/>
    <w:multiLevelType w:val="hybridMultilevel"/>
    <w:tmpl w:val="97F05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86EEB"/>
    <w:multiLevelType w:val="hybridMultilevel"/>
    <w:tmpl w:val="0BE6C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E2"/>
    <w:rsid w:val="000017FF"/>
    <w:rsid w:val="00003CCA"/>
    <w:rsid w:val="000239E6"/>
    <w:rsid w:val="00026394"/>
    <w:rsid w:val="0004647A"/>
    <w:rsid w:val="00070C0B"/>
    <w:rsid w:val="00086E70"/>
    <w:rsid w:val="000A57DE"/>
    <w:rsid w:val="000D5B6F"/>
    <w:rsid w:val="00154A64"/>
    <w:rsid w:val="001C05BC"/>
    <w:rsid w:val="001E50E2"/>
    <w:rsid w:val="00221511"/>
    <w:rsid w:val="00230C9A"/>
    <w:rsid w:val="00247ADC"/>
    <w:rsid w:val="0025719D"/>
    <w:rsid w:val="0027150D"/>
    <w:rsid w:val="0028420E"/>
    <w:rsid w:val="002A6B13"/>
    <w:rsid w:val="002F558A"/>
    <w:rsid w:val="003063F9"/>
    <w:rsid w:val="00321BFD"/>
    <w:rsid w:val="003223ED"/>
    <w:rsid w:val="0033539E"/>
    <w:rsid w:val="0036546F"/>
    <w:rsid w:val="003F65EF"/>
    <w:rsid w:val="003F7332"/>
    <w:rsid w:val="00434795"/>
    <w:rsid w:val="004574A0"/>
    <w:rsid w:val="004A2B09"/>
    <w:rsid w:val="004B6BB6"/>
    <w:rsid w:val="004D5FA7"/>
    <w:rsid w:val="004F1617"/>
    <w:rsid w:val="005008DA"/>
    <w:rsid w:val="00503434"/>
    <w:rsid w:val="005077CC"/>
    <w:rsid w:val="00555FD1"/>
    <w:rsid w:val="00557C4E"/>
    <w:rsid w:val="00585B6D"/>
    <w:rsid w:val="006148E6"/>
    <w:rsid w:val="00633468"/>
    <w:rsid w:val="006451E7"/>
    <w:rsid w:val="006816CC"/>
    <w:rsid w:val="0069049A"/>
    <w:rsid w:val="006C581B"/>
    <w:rsid w:val="006D0656"/>
    <w:rsid w:val="006D27B7"/>
    <w:rsid w:val="007131C0"/>
    <w:rsid w:val="00722F31"/>
    <w:rsid w:val="00734386"/>
    <w:rsid w:val="00754823"/>
    <w:rsid w:val="007C0BF2"/>
    <w:rsid w:val="007C2865"/>
    <w:rsid w:val="007C29C8"/>
    <w:rsid w:val="00804270"/>
    <w:rsid w:val="00855C1F"/>
    <w:rsid w:val="008566DB"/>
    <w:rsid w:val="00870C04"/>
    <w:rsid w:val="008A3345"/>
    <w:rsid w:val="008A5BC8"/>
    <w:rsid w:val="008C3EC4"/>
    <w:rsid w:val="008D0D06"/>
    <w:rsid w:val="008D3472"/>
    <w:rsid w:val="009533A8"/>
    <w:rsid w:val="00953C34"/>
    <w:rsid w:val="009B5740"/>
    <w:rsid w:val="00A04990"/>
    <w:rsid w:val="00A07198"/>
    <w:rsid w:val="00A173FB"/>
    <w:rsid w:val="00A80116"/>
    <w:rsid w:val="00AA0D98"/>
    <w:rsid w:val="00AC79E2"/>
    <w:rsid w:val="00AE1C73"/>
    <w:rsid w:val="00AE5F62"/>
    <w:rsid w:val="00B246E1"/>
    <w:rsid w:val="00B27B16"/>
    <w:rsid w:val="00B4475E"/>
    <w:rsid w:val="00B53128"/>
    <w:rsid w:val="00B80037"/>
    <w:rsid w:val="00B95DC0"/>
    <w:rsid w:val="00BB7EC3"/>
    <w:rsid w:val="00BC0917"/>
    <w:rsid w:val="00C42CE6"/>
    <w:rsid w:val="00C75A14"/>
    <w:rsid w:val="00C84C30"/>
    <w:rsid w:val="00C85D1C"/>
    <w:rsid w:val="00CA7F67"/>
    <w:rsid w:val="00CD6AE3"/>
    <w:rsid w:val="00CE5093"/>
    <w:rsid w:val="00D12435"/>
    <w:rsid w:val="00D319DF"/>
    <w:rsid w:val="00D31E44"/>
    <w:rsid w:val="00D613C8"/>
    <w:rsid w:val="00D80FC5"/>
    <w:rsid w:val="00D86737"/>
    <w:rsid w:val="00DA4ED6"/>
    <w:rsid w:val="00DB4219"/>
    <w:rsid w:val="00DD3DFE"/>
    <w:rsid w:val="00DD72A9"/>
    <w:rsid w:val="00E06C89"/>
    <w:rsid w:val="00E36A86"/>
    <w:rsid w:val="00E65CE3"/>
    <w:rsid w:val="00EF64C0"/>
    <w:rsid w:val="00F03E4C"/>
    <w:rsid w:val="00F379E4"/>
    <w:rsid w:val="00F41BB6"/>
    <w:rsid w:val="00F52ED2"/>
    <w:rsid w:val="00F93717"/>
    <w:rsid w:val="00FC4BFB"/>
    <w:rsid w:val="00F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FA50D-ECF7-4D65-93E7-2B72DB1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E50E2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character" w:customStyle="1" w:styleId="CorpsdetexteCar">
    <w:name w:val="Corps de texte Car"/>
    <w:basedOn w:val="Policepardfaut"/>
    <w:link w:val="Corpsdetexte"/>
    <w:rsid w:val="001E50E2"/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Contenudetableau">
    <w:name w:val="Contenu de tableau"/>
    <w:basedOn w:val="Normal"/>
    <w:rsid w:val="001E50E2"/>
    <w:pPr>
      <w:widowControl w:val="0"/>
      <w:suppressLineNumbers/>
      <w:suppressAutoHyphens/>
    </w:pPr>
    <w:rPr>
      <w:rFonts w:eastAsia="Lucida Sans Unicode" w:cs="Tahoma"/>
      <w:lang w:eastAsia="ar-SA"/>
    </w:rPr>
  </w:style>
  <w:style w:type="character" w:styleId="lev">
    <w:name w:val="Strong"/>
    <w:qFormat/>
    <w:rsid w:val="001E50E2"/>
    <w:rPr>
      <w:b/>
      <w:bCs/>
    </w:rPr>
  </w:style>
  <w:style w:type="character" w:styleId="Lienhypertexte">
    <w:name w:val="Hyperlink"/>
    <w:basedOn w:val="Policepardfaut"/>
    <w:uiPriority w:val="99"/>
    <w:unhideWhenUsed/>
    <w:rsid w:val="00B5312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77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5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5FD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5F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5FD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4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47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57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a29.ac-rennes.fr/jahia/Jahia/lang/fr/pid/97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1825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Finistère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Pascal.Grimaldi@ac-rennes.fr</dc:creator>
  <cp:lastModifiedBy>Mariannick TESSONNEAU</cp:lastModifiedBy>
  <cp:revision>2</cp:revision>
  <cp:lastPrinted>2016-10-14T06:36:00Z</cp:lastPrinted>
  <dcterms:created xsi:type="dcterms:W3CDTF">2019-01-09T15:02:00Z</dcterms:created>
  <dcterms:modified xsi:type="dcterms:W3CDTF">2019-01-09T15:02:00Z</dcterms:modified>
</cp:coreProperties>
</file>