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F56" w:rsidRDefault="002C0F56" w:rsidP="002C0F56">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Réponses de Monsieur </w:t>
      </w:r>
      <w:proofErr w:type="spellStart"/>
      <w:r>
        <w:rPr>
          <w:rFonts w:ascii="Times New Roman" w:eastAsia="Times New Roman" w:hAnsi="Times New Roman" w:cs="Times New Roman"/>
          <w:sz w:val="24"/>
          <w:szCs w:val="24"/>
          <w:lang w:eastAsia="fr-FR"/>
        </w:rPr>
        <w:t>Lippold</w:t>
      </w:r>
      <w:proofErr w:type="spellEnd"/>
      <w:r>
        <w:rPr>
          <w:rFonts w:ascii="Times New Roman" w:eastAsia="Times New Roman" w:hAnsi="Times New Roman" w:cs="Times New Roman"/>
          <w:sz w:val="24"/>
          <w:szCs w:val="24"/>
          <w:lang w:eastAsia="fr-FR"/>
        </w:rPr>
        <w:t xml:space="preserve"> à nos questions en date du 2 octobre</w:t>
      </w:r>
    </w:p>
    <w:p w:rsidR="002C0F56" w:rsidRDefault="002C0F56" w:rsidP="002C0F56">
      <w:pPr>
        <w:spacing w:after="0" w:line="240" w:lineRule="auto"/>
        <w:jc w:val="both"/>
        <w:rPr>
          <w:rFonts w:ascii="Times New Roman" w:eastAsia="Times New Roman" w:hAnsi="Times New Roman" w:cs="Times New Roman"/>
          <w:sz w:val="24"/>
          <w:szCs w:val="24"/>
          <w:lang w:eastAsia="fr-FR"/>
        </w:rPr>
      </w:pPr>
    </w:p>
    <w:p w:rsidR="002C0F56" w:rsidRPr="00326137" w:rsidRDefault="002C0F56" w:rsidP="002C0F56">
      <w:pPr>
        <w:spacing w:after="0" w:line="240" w:lineRule="auto"/>
        <w:jc w:val="both"/>
        <w:rPr>
          <w:rFonts w:ascii="Times New Roman" w:eastAsia="Times New Roman" w:hAnsi="Times New Roman" w:cs="Times New Roman"/>
          <w:sz w:val="24"/>
          <w:szCs w:val="24"/>
          <w:lang w:eastAsia="fr-FR"/>
        </w:rPr>
      </w:pPr>
      <w:r w:rsidRPr="00326137">
        <w:rPr>
          <w:rFonts w:ascii="Times New Roman" w:eastAsia="Times New Roman" w:hAnsi="Times New Roman" w:cs="Times New Roman"/>
          <w:sz w:val="24"/>
          <w:szCs w:val="24"/>
          <w:lang w:eastAsia="fr-FR"/>
        </w:rPr>
        <w:t>Tout d'abord concernant l'EMC, comme le suggère la lettre de rentrée, confirmez-vous la nécessité de réaliser des évaluations notées ? Et faut-il faire apparaître sur le bulletin les appréciations et/ou notes ? Qu'en est-il du projet d'année en EMC ?</w:t>
      </w:r>
    </w:p>
    <w:p w:rsidR="002C0F56" w:rsidRPr="00326137" w:rsidRDefault="002C0F56" w:rsidP="002C0F5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26137">
        <w:rPr>
          <w:rFonts w:ascii="Times New Roman" w:eastAsia="Times New Roman" w:hAnsi="Times New Roman" w:cs="Times New Roman"/>
          <w:sz w:val="24"/>
          <w:szCs w:val="24"/>
          <w:lang w:eastAsia="fr-FR"/>
        </w:rPr>
        <w:t>En réponse à votre question sur l’EMC, la réponse est oui aux deux interrogations. En effet, dans le cadre de la réforme du lycée, l’EMC bénéficie d’un horaire et d’un programme propres et donc, à ce titre, doit être clairement identifié tant dans les emplois du temps que sur les bulletins.</w:t>
      </w:r>
    </w:p>
    <w:p w:rsidR="002C0F56" w:rsidRPr="00326137" w:rsidRDefault="002C0F56" w:rsidP="002C0F5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26137">
        <w:rPr>
          <w:rFonts w:ascii="Times New Roman" w:eastAsia="Times New Roman" w:hAnsi="Times New Roman" w:cs="Times New Roman"/>
          <w:sz w:val="24"/>
          <w:szCs w:val="24"/>
          <w:lang w:eastAsia="fr-FR"/>
        </w:rPr>
        <w:t xml:space="preserve">Par ailleurs, le BOEN </w:t>
      </w:r>
      <w:hyperlink r:id="rId6" w:tgtFrame="_blank" w:history="1">
        <w:r w:rsidRPr="00326137">
          <w:rPr>
            <w:rFonts w:ascii="Times New Roman" w:eastAsia="Times New Roman" w:hAnsi="Times New Roman" w:cs="Times New Roman"/>
            <w:color w:val="0000FF"/>
            <w:sz w:val="24"/>
            <w:szCs w:val="24"/>
            <w:u w:val="single"/>
            <w:lang w:eastAsia="fr-FR"/>
          </w:rPr>
          <w:t xml:space="preserve">n°29 du 19 juillet 2018 </w:t>
        </w:r>
      </w:hyperlink>
      <w:r w:rsidRPr="00326137">
        <w:rPr>
          <w:rFonts w:ascii="Times New Roman" w:eastAsia="Times New Roman" w:hAnsi="Times New Roman" w:cs="Times New Roman"/>
          <w:sz w:val="24"/>
          <w:szCs w:val="24"/>
          <w:lang w:eastAsia="fr-FR"/>
        </w:rPr>
        <w:t>précise bien, dans son article 2 qui fixe la liste et le coefficient des épreuves du baccalauréat général en contrôle continu, que :</w:t>
      </w:r>
    </w:p>
    <w:p w:rsidR="002C0F56" w:rsidRPr="00326137" w:rsidRDefault="002C0F56" w:rsidP="002C0F5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26137">
        <w:rPr>
          <w:rFonts w:ascii="Times New Roman" w:eastAsia="Times New Roman" w:hAnsi="Times New Roman" w:cs="Times New Roman"/>
          <w:i/>
          <w:iCs/>
          <w:sz w:val="24"/>
          <w:szCs w:val="24"/>
          <w:lang w:eastAsia="fr-FR"/>
        </w:rPr>
        <w:t xml:space="preserve">Un coefficient 10 est affecté à la moyenne de l'évaluation des résultats de l'élève au cours du cycle terminal, attribuée par ses enseignants </w:t>
      </w:r>
      <w:r w:rsidRPr="00326137">
        <w:rPr>
          <w:rFonts w:ascii="Times New Roman" w:eastAsia="Times New Roman" w:hAnsi="Times New Roman" w:cs="Times New Roman"/>
          <w:i/>
          <w:iCs/>
          <w:sz w:val="24"/>
          <w:szCs w:val="24"/>
          <w:u w:val="single"/>
          <w:lang w:eastAsia="fr-FR"/>
        </w:rPr>
        <w:t>pour les enseignements énumérés dans le tableau suivant (dont l’EMC), chacun des enseignements comptant à poids égal.</w:t>
      </w:r>
    </w:p>
    <w:p w:rsidR="002C0F56" w:rsidRPr="00326137" w:rsidRDefault="002C0F56" w:rsidP="002C0F5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26137">
        <w:rPr>
          <w:rFonts w:ascii="Times New Roman" w:eastAsia="Times New Roman" w:hAnsi="Times New Roman" w:cs="Times New Roman"/>
          <w:sz w:val="24"/>
          <w:szCs w:val="24"/>
          <w:lang w:eastAsia="fr-FR"/>
        </w:rPr>
        <w:t>Par ailleurs, je vous rappelle que cet enseignement n’est pas obligatoirement confié aux professeurs d’histoire et géographie, et qu’il n’est bien évidemment pas possible de l’associer au traitement des diverses disciplines concernées.</w:t>
      </w:r>
    </w:p>
    <w:p w:rsidR="002C0F56" w:rsidRPr="00326137" w:rsidRDefault="002C0F56" w:rsidP="002C0F5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26137">
        <w:rPr>
          <w:rFonts w:ascii="Times New Roman" w:eastAsia="Times New Roman" w:hAnsi="Times New Roman" w:cs="Times New Roman"/>
          <w:sz w:val="24"/>
          <w:szCs w:val="24"/>
          <w:lang w:eastAsia="fr-FR"/>
        </w:rPr>
        <w:t>Compte tenu de l’horaire dont bénéficie l’EMC et des modalités particulières que peut présenter cet enseignement (par exemple à travers un « projet de l’année » qui peut prendre des formes et des rythmes variés), on peut bien sûr imaginer que l’évaluation ne prenne pas à chaque trimestre la forme d’une note (mais, par exemple, celle d’un commentaire sur les compétences travaillées). Il n’en demeure pas moins qu’une évaluation chiffrée (au moins) est attendue dans l’année et qu’elle sera intégrée à la moyenne de l'évaluation des résultats de l'élève au cours du cycle terminal.</w:t>
      </w:r>
    </w:p>
    <w:p w:rsidR="002C0F56" w:rsidRDefault="002C0F56" w:rsidP="002C0F5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26137">
        <w:rPr>
          <w:rFonts w:ascii="Times New Roman" w:eastAsia="Times New Roman" w:hAnsi="Times New Roman" w:cs="Times New Roman"/>
          <w:sz w:val="24"/>
          <w:szCs w:val="24"/>
          <w:lang w:eastAsia="fr-FR"/>
        </w:rPr>
        <w:t>Nous finalisons d’ailleurs au sujet de cet enseignement une note que nous diffuserons prochainement et qui fera le point sur tous ces aspects, pour le collège comme pour le lycée.</w:t>
      </w:r>
    </w:p>
    <w:p w:rsidR="002C0F56" w:rsidRPr="00326137" w:rsidRDefault="002C0F56" w:rsidP="002C0F56">
      <w:pPr>
        <w:spacing w:after="0" w:line="240" w:lineRule="auto"/>
        <w:jc w:val="both"/>
        <w:rPr>
          <w:rFonts w:ascii="Times New Roman" w:eastAsia="Times New Roman" w:hAnsi="Times New Roman" w:cs="Times New Roman"/>
          <w:sz w:val="24"/>
          <w:szCs w:val="24"/>
          <w:lang w:eastAsia="fr-FR"/>
        </w:rPr>
      </w:pPr>
      <w:r w:rsidRPr="00326137">
        <w:rPr>
          <w:rFonts w:ascii="Times New Roman" w:eastAsia="Times New Roman" w:hAnsi="Times New Roman" w:cs="Times New Roman"/>
          <w:sz w:val="24"/>
          <w:szCs w:val="24"/>
          <w:lang w:eastAsia="fr-FR"/>
        </w:rPr>
        <w:t>Pour la spécialité Histoire-Géographie, géopolitique et Sciences politiques : Quelles méthodologies développer ? Convient-il d'entraîner les élèves à la dissertation ? Quelles seront les épreuves en classe de Terminale ?</w:t>
      </w:r>
      <w:r w:rsidRPr="002140AB">
        <w:rPr>
          <w:rFonts w:ascii="Times New Roman" w:eastAsia="Times New Roman" w:hAnsi="Times New Roman" w:cs="Times New Roman"/>
          <w:sz w:val="24"/>
          <w:szCs w:val="24"/>
          <w:lang w:eastAsia="fr-FR"/>
        </w:rPr>
        <w:t xml:space="preserve"> </w:t>
      </w:r>
      <w:r w:rsidRPr="00326137">
        <w:rPr>
          <w:rFonts w:ascii="Times New Roman" w:eastAsia="Times New Roman" w:hAnsi="Times New Roman" w:cs="Times New Roman"/>
          <w:sz w:val="24"/>
          <w:szCs w:val="24"/>
          <w:lang w:eastAsia="fr-FR"/>
        </w:rPr>
        <w:t>Avez-vous des informations plus précises sur le grand oral et le projet ?</w:t>
      </w:r>
    </w:p>
    <w:p w:rsidR="002C0F56" w:rsidRDefault="002C0F56" w:rsidP="002C0F5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26137">
        <w:rPr>
          <w:rFonts w:ascii="Times New Roman" w:eastAsia="Times New Roman" w:hAnsi="Times New Roman" w:cs="Times New Roman"/>
          <w:sz w:val="24"/>
          <w:szCs w:val="24"/>
          <w:lang w:eastAsia="fr-FR"/>
        </w:rPr>
        <w:t>Concernant l’enseignement de spécialité, nous n’avons hélas pour le moment pas d’informations supplémentaires, du moins que nous puissions considérer comme stabilisées. Il me faut vous renvoyer aux compétences que prévoient les programmes, déjà fort riches à ce sujet, et à ce que nous avons évoqué lors des formations. Il paraîtrait logique d’entraîner les élèves à la forme classique de la dissertation mais qui, je vous le rappelle, revêt dans le monde universitaire une forme assez éloignée de nos pratiques scolaires. Je ne puis m’avancer sur ce sujet. Les modalités précises de l’épreuve orale ne sont pas non plus communiquées, bien que les compétences nécessaires à cet exercice soient déjà connues et souvent travaillées.</w:t>
      </w:r>
    </w:p>
    <w:p w:rsidR="002C0F56" w:rsidRPr="00326137" w:rsidRDefault="002C0F56" w:rsidP="002C0F56">
      <w:pPr>
        <w:spacing w:after="0" w:line="240" w:lineRule="auto"/>
        <w:jc w:val="both"/>
        <w:rPr>
          <w:rFonts w:ascii="Times New Roman" w:eastAsia="Times New Roman" w:hAnsi="Times New Roman" w:cs="Times New Roman"/>
          <w:sz w:val="24"/>
          <w:szCs w:val="24"/>
          <w:lang w:eastAsia="fr-FR"/>
        </w:rPr>
      </w:pPr>
      <w:r w:rsidRPr="00326137">
        <w:rPr>
          <w:rFonts w:ascii="Times New Roman" w:eastAsia="Times New Roman" w:hAnsi="Times New Roman" w:cs="Times New Roman"/>
          <w:sz w:val="24"/>
          <w:szCs w:val="24"/>
          <w:lang w:eastAsia="fr-FR"/>
        </w:rPr>
        <w:t>Pour l'Histoire-Géographie tronc commun : Quand la banque de données sera-t-elle accessible ?</w:t>
      </w:r>
    </w:p>
    <w:p w:rsidR="002C0F56" w:rsidRPr="00326137" w:rsidRDefault="002C0F56" w:rsidP="002C0F5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26137">
        <w:rPr>
          <w:rFonts w:ascii="Times New Roman" w:eastAsia="Times New Roman" w:hAnsi="Times New Roman" w:cs="Times New Roman"/>
          <w:sz w:val="24"/>
          <w:szCs w:val="24"/>
          <w:lang w:eastAsia="fr-FR"/>
        </w:rPr>
        <w:t>La banque nationale de sujets connaît quelques difficultés d’ordre technique, selon ce que nous a annoncé l’Inspection générale, et nous ne savons pas non plus quand elle sera accessible aux professeurs. Elle est actuellement en cours de construction. A terme, le principe de son ouverture à tous semble acquis, mais plutôt l’année prochaine.</w:t>
      </w:r>
    </w:p>
    <w:p w:rsidR="000E7A67" w:rsidRDefault="000E7A67" w:rsidP="002C0F56">
      <w:pPr>
        <w:jc w:val="both"/>
      </w:pPr>
    </w:p>
    <w:sectPr w:rsidR="000E7A67" w:rsidSect="002C0F56">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F84" w:rsidRDefault="00861F84" w:rsidP="006A74E5">
      <w:pPr>
        <w:spacing w:after="0" w:line="240" w:lineRule="auto"/>
      </w:pPr>
      <w:r>
        <w:separator/>
      </w:r>
    </w:p>
  </w:endnote>
  <w:endnote w:type="continuationSeparator" w:id="0">
    <w:p w:rsidR="00861F84" w:rsidRDefault="00861F84" w:rsidP="006A7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4E5" w:rsidRDefault="006A74E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4E5" w:rsidRDefault="006A74E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4E5" w:rsidRDefault="006A74E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F84" w:rsidRDefault="00861F84" w:rsidP="006A74E5">
      <w:pPr>
        <w:spacing w:after="0" w:line="240" w:lineRule="auto"/>
      </w:pPr>
      <w:r>
        <w:separator/>
      </w:r>
    </w:p>
  </w:footnote>
  <w:footnote w:type="continuationSeparator" w:id="0">
    <w:p w:rsidR="00861F84" w:rsidRDefault="00861F84" w:rsidP="006A7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4E5" w:rsidRDefault="006A74E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4E5" w:rsidRDefault="006A74E5">
    <w:pPr>
      <w:pStyle w:val="En-tte"/>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4E5" w:rsidRDefault="006A74E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F56"/>
    <w:rsid w:val="000E7A67"/>
    <w:rsid w:val="002C0F56"/>
    <w:rsid w:val="006A74E5"/>
    <w:rsid w:val="00861F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0C193-5B3D-45D9-BEA7-C046327B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F5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A74E5"/>
    <w:pPr>
      <w:tabs>
        <w:tab w:val="center" w:pos="4536"/>
        <w:tab w:val="right" w:pos="9072"/>
      </w:tabs>
      <w:spacing w:after="0" w:line="240" w:lineRule="auto"/>
    </w:pPr>
  </w:style>
  <w:style w:type="character" w:customStyle="1" w:styleId="En-tteCar">
    <w:name w:val="En-tête Car"/>
    <w:basedOn w:val="Policepardfaut"/>
    <w:link w:val="En-tte"/>
    <w:uiPriority w:val="99"/>
    <w:rsid w:val="006A74E5"/>
  </w:style>
  <w:style w:type="paragraph" w:styleId="Pieddepage">
    <w:name w:val="footer"/>
    <w:basedOn w:val="Normal"/>
    <w:link w:val="PieddepageCar"/>
    <w:uiPriority w:val="99"/>
    <w:unhideWhenUsed/>
    <w:rsid w:val="006A74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7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cation.gouv.fr/pid285/bulletin_officiel.html?pid_bo=37963"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555</Words>
  <Characters>3057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dc:creator>
  <cp:keywords/>
  <dc:description/>
  <cp:lastModifiedBy>Hélène</cp:lastModifiedBy>
  <cp:revision>2</cp:revision>
  <dcterms:created xsi:type="dcterms:W3CDTF">2019-11-13T17:43:00Z</dcterms:created>
  <dcterms:modified xsi:type="dcterms:W3CDTF">2019-11-13T17:44:00Z</dcterms:modified>
</cp:coreProperties>
</file>