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DE04" w14:textId="77777777" w:rsidR="009D119A" w:rsidRDefault="009D119A" w:rsidP="006D7559">
      <w:pPr>
        <w:spacing w:after="0" w:line="360" w:lineRule="auto"/>
        <w:jc w:val="center"/>
        <w:rPr>
          <w:rFonts w:ascii="Times New Roman" w:eastAsia="Times New Roman" w:hAnsi="Times New Roman" w:cs="Times New Roman"/>
          <w:b/>
          <w:bCs/>
          <w:sz w:val="36"/>
          <w:szCs w:val="36"/>
          <w:lang w:eastAsia="fr-FR"/>
        </w:rPr>
      </w:pPr>
    </w:p>
    <w:p w14:paraId="6DAC3793" w14:textId="77777777" w:rsidR="009D119A" w:rsidRDefault="009D119A" w:rsidP="006D7559">
      <w:pPr>
        <w:spacing w:after="0" w:line="360" w:lineRule="auto"/>
        <w:jc w:val="center"/>
        <w:rPr>
          <w:rFonts w:ascii="Times New Roman" w:eastAsia="Times New Roman" w:hAnsi="Times New Roman" w:cs="Times New Roman"/>
          <w:b/>
          <w:bCs/>
          <w:sz w:val="36"/>
          <w:szCs w:val="36"/>
          <w:lang w:eastAsia="fr-FR"/>
        </w:rPr>
      </w:pPr>
    </w:p>
    <w:p w14:paraId="41FA42F5" w14:textId="77777777" w:rsidR="006C33B6" w:rsidRDefault="0076318B" w:rsidP="006D7559">
      <w:pPr>
        <w:spacing w:after="0" w:line="360" w:lineRule="auto"/>
        <w:jc w:val="center"/>
        <w:rPr>
          <w:rFonts w:ascii="Times New Roman" w:eastAsia="Times New Roman" w:hAnsi="Times New Roman" w:cs="Times New Roman"/>
          <w:b/>
          <w:bCs/>
          <w:sz w:val="36"/>
          <w:szCs w:val="36"/>
          <w:lang w:eastAsia="fr-FR"/>
        </w:rPr>
      </w:pPr>
      <w:r w:rsidRPr="006D7559">
        <w:rPr>
          <w:rFonts w:ascii="Times New Roman" w:eastAsia="Times New Roman" w:hAnsi="Times New Roman" w:cs="Times New Roman"/>
          <w:b/>
          <w:bCs/>
          <w:sz w:val="36"/>
          <w:szCs w:val="36"/>
          <w:lang w:eastAsia="fr-FR"/>
        </w:rPr>
        <w:t>Le Conseil de Cycle :</w:t>
      </w:r>
    </w:p>
    <w:p w14:paraId="231DD992" w14:textId="09489EA1" w:rsidR="0076318B" w:rsidRDefault="0076318B" w:rsidP="006D7559">
      <w:pPr>
        <w:spacing w:after="0" w:line="360" w:lineRule="auto"/>
        <w:jc w:val="center"/>
        <w:rPr>
          <w:rFonts w:ascii="Times New Roman" w:eastAsia="Times New Roman" w:hAnsi="Times New Roman" w:cs="Times New Roman"/>
          <w:b/>
          <w:bCs/>
          <w:sz w:val="36"/>
          <w:szCs w:val="36"/>
          <w:lang w:eastAsia="fr-FR"/>
        </w:rPr>
      </w:pPr>
      <w:r w:rsidRPr="006D7559">
        <w:rPr>
          <w:rFonts w:ascii="Times New Roman" w:eastAsia="Times New Roman" w:hAnsi="Times New Roman" w:cs="Times New Roman"/>
          <w:b/>
          <w:bCs/>
          <w:sz w:val="36"/>
          <w:szCs w:val="36"/>
          <w:lang w:eastAsia="fr-FR"/>
        </w:rPr>
        <w:t xml:space="preserve"> Un Espace de Réflexion et d'Action Pédagogique</w:t>
      </w:r>
    </w:p>
    <w:p w14:paraId="6FCBB351" w14:textId="77777777" w:rsidR="009D119A" w:rsidRDefault="009D119A" w:rsidP="006D7559">
      <w:pPr>
        <w:spacing w:after="0" w:line="360" w:lineRule="auto"/>
        <w:jc w:val="center"/>
        <w:rPr>
          <w:rFonts w:ascii="Times New Roman" w:eastAsia="Times New Roman" w:hAnsi="Times New Roman" w:cs="Times New Roman"/>
          <w:b/>
          <w:bCs/>
          <w:sz w:val="36"/>
          <w:szCs w:val="36"/>
          <w:lang w:eastAsia="fr-FR"/>
        </w:rPr>
      </w:pPr>
    </w:p>
    <w:p w14:paraId="64393AA0" w14:textId="77777777" w:rsidR="009D119A" w:rsidRDefault="009D119A" w:rsidP="006D7559">
      <w:pPr>
        <w:spacing w:after="0" w:line="360" w:lineRule="auto"/>
        <w:jc w:val="center"/>
        <w:rPr>
          <w:rFonts w:ascii="Times New Roman" w:eastAsia="Times New Roman" w:hAnsi="Times New Roman" w:cs="Times New Roman"/>
          <w:b/>
          <w:bCs/>
          <w:sz w:val="36"/>
          <w:szCs w:val="36"/>
          <w:lang w:eastAsia="fr-FR"/>
        </w:rPr>
      </w:pPr>
    </w:p>
    <w:p w14:paraId="0C84FF1F" w14:textId="13F755EC" w:rsidR="00DE119E" w:rsidRDefault="009D119A" w:rsidP="007E3B6B">
      <w:pPr>
        <w:spacing w:after="0" w:line="360" w:lineRule="auto"/>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Sommaire :</w:t>
      </w:r>
    </w:p>
    <w:p w14:paraId="088B5278" w14:textId="69CA1119"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Introduction </w:t>
      </w:r>
      <w:r w:rsidR="00DE119E" w:rsidRPr="009B35E7">
        <w:rPr>
          <w:rFonts w:eastAsia="Times New Roman" w:cs="Times New Roman"/>
          <w:sz w:val="32"/>
          <w:szCs w:val="32"/>
          <w:lang w:eastAsia="fr-FR"/>
        </w:rPr>
        <w:t>……………………………</w:t>
      </w:r>
      <w:r w:rsidR="007E3B6B">
        <w:rPr>
          <w:rFonts w:eastAsia="Times New Roman" w:cs="Times New Roman"/>
          <w:sz w:val="32"/>
          <w:szCs w:val="32"/>
          <w:lang w:eastAsia="fr-FR"/>
        </w:rPr>
        <w:t xml:space="preserve"> </w:t>
      </w:r>
      <w:r w:rsidR="00DE119E" w:rsidRPr="009B35E7">
        <w:rPr>
          <w:rFonts w:eastAsia="Times New Roman" w:cs="Times New Roman"/>
          <w:sz w:val="32"/>
          <w:szCs w:val="32"/>
          <w:lang w:eastAsia="fr-FR"/>
        </w:rPr>
        <w:t xml:space="preserve">p </w:t>
      </w:r>
      <w:r w:rsidR="001A3424" w:rsidRPr="009B35E7">
        <w:rPr>
          <w:rFonts w:eastAsia="Times New Roman" w:cs="Times New Roman"/>
          <w:sz w:val="32"/>
          <w:szCs w:val="32"/>
          <w:lang w:eastAsia="fr-FR"/>
        </w:rPr>
        <w:t>2-3</w:t>
      </w:r>
    </w:p>
    <w:p w14:paraId="442328FA" w14:textId="2FAE7C72"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Textes officiels </w:t>
      </w:r>
      <w:r w:rsidR="001A3424" w:rsidRPr="009B35E7">
        <w:rPr>
          <w:rFonts w:eastAsia="Times New Roman" w:cs="Times New Roman"/>
          <w:sz w:val="32"/>
          <w:szCs w:val="32"/>
          <w:lang w:eastAsia="fr-FR"/>
        </w:rPr>
        <w:t>………………………… p 4</w:t>
      </w:r>
    </w:p>
    <w:p w14:paraId="4DD36ED8" w14:textId="1EB5DA63"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Modalités de conseils de cycle </w:t>
      </w:r>
      <w:r w:rsidR="001A3424" w:rsidRPr="009B35E7">
        <w:rPr>
          <w:rFonts w:eastAsia="Times New Roman" w:cs="Times New Roman"/>
          <w:sz w:val="32"/>
          <w:szCs w:val="32"/>
          <w:lang w:eastAsia="fr-FR"/>
        </w:rPr>
        <w:t>…</w:t>
      </w:r>
      <w:r w:rsidR="007E3B6B">
        <w:rPr>
          <w:rFonts w:eastAsia="Times New Roman" w:cs="Times New Roman"/>
          <w:sz w:val="32"/>
          <w:szCs w:val="32"/>
          <w:lang w:eastAsia="fr-FR"/>
        </w:rPr>
        <w:t xml:space="preserve">    </w:t>
      </w:r>
      <w:proofErr w:type="gramStart"/>
      <w:r w:rsidR="001A3424" w:rsidRPr="009B35E7">
        <w:rPr>
          <w:rFonts w:eastAsia="Times New Roman" w:cs="Times New Roman"/>
          <w:sz w:val="32"/>
          <w:szCs w:val="32"/>
          <w:lang w:eastAsia="fr-FR"/>
        </w:rPr>
        <w:t>p</w:t>
      </w:r>
      <w:proofErr w:type="gramEnd"/>
      <w:r w:rsidR="001A3424" w:rsidRPr="009B35E7">
        <w:rPr>
          <w:rFonts w:eastAsia="Times New Roman" w:cs="Times New Roman"/>
          <w:sz w:val="32"/>
          <w:szCs w:val="32"/>
          <w:lang w:eastAsia="fr-FR"/>
        </w:rPr>
        <w:t xml:space="preserve"> 5</w:t>
      </w:r>
    </w:p>
    <w:p w14:paraId="3908A19A" w14:textId="18029356"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Le classique revisité </w:t>
      </w:r>
      <w:r w:rsidR="001A3424" w:rsidRPr="009B35E7">
        <w:rPr>
          <w:rFonts w:eastAsia="Times New Roman" w:cs="Times New Roman"/>
          <w:sz w:val="32"/>
          <w:szCs w:val="32"/>
          <w:lang w:eastAsia="fr-FR"/>
        </w:rPr>
        <w:t>………………….</w:t>
      </w:r>
      <w:r w:rsidR="00E70D0D" w:rsidRPr="009B35E7">
        <w:rPr>
          <w:rFonts w:eastAsia="Times New Roman" w:cs="Times New Roman"/>
          <w:sz w:val="32"/>
          <w:szCs w:val="32"/>
          <w:lang w:eastAsia="fr-FR"/>
        </w:rPr>
        <w:t xml:space="preserve"> </w:t>
      </w:r>
      <w:proofErr w:type="gramStart"/>
      <w:r w:rsidR="001A3424" w:rsidRPr="009B35E7">
        <w:rPr>
          <w:rFonts w:eastAsia="Times New Roman" w:cs="Times New Roman"/>
          <w:sz w:val="32"/>
          <w:szCs w:val="32"/>
          <w:lang w:eastAsia="fr-FR"/>
        </w:rPr>
        <w:t>p</w:t>
      </w:r>
      <w:proofErr w:type="gramEnd"/>
      <w:r w:rsidR="001A3424" w:rsidRPr="009B35E7">
        <w:rPr>
          <w:rFonts w:eastAsia="Times New Roman" w:cs="Times New Roman"/>
          <w:sz w:val="32"/>
          <w:szCs w:val="32"/>
          <w:lang w:eastAsia="fr-FR"/>
        </w:rPr>
        <w:t xml:space="preserve"> 6</w:t>
      </w:r>
      <w:r w:rsidR="007451EB">
        <w:rPr>
          <w:rFonts w:eastAsia="Times New Roman" w:cs="Times New Roman"/>
          <w:sz w:val="32"/>
          <w:szCs w:val="32"/>
          <w:lang w:eastAsia="fr-FR"/>
        </w:rPr>
        <w:t>-7</w:t>
      </w:r>
    </w:p>
    <w:p w14:paraId="3F13712C" w14:textId="0F0AB013"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L’analyse de pratiques</w:t>
      </w:r>
      <w:r w:rsidR="001A3424" w:rsidRPr="009B35E7">
        <w:rPr>
          <w:rFonts w:eastAsia="Times New Roman" w:cs="Times New Roman"/>
          <w:sz w:val="32"/>
          <w:szCs w:val="32"/>
          <w:lang w:eastAsia="fr-FR"/>
        </w:rPr>
        <w:t> ………………</w:t>
      </w:r>
      <w:r w:rsidR="007E3B6B">
        <w:rPr>
          <w:rFonts w:eastAsia="Times New Roman" w:cs="Times New Roman"/>
          <w:sz w:val="32"/>
          <w:szCs w:val="32"/>
          <w:lang w:eastAsia="fr-FR"/>
        </w:rPr>
        <w:t xml:space="preserve">  </w:t>
      </w:r>
      <w:proofErr w:type="gramStart"/>
      <w:r w:rsidR="00E70D0D" w:rsidRPr="009B35E7">
        <w:rPr>
          <w:rFonts w:eastAsia="Times New Roman" w:cs="Times New Roman"/>
          <w:sz w:val="32"/>
          <w:szCs w:val="32"/>
          <w:lang w:eastAsia="fr-FR"/>
        </w:rPr>
        <w:t>p</w:t>
      </w:r>
      <w:proofErr w:type="gramEnd"/>
      <w:r w:rsidR="00E70D0D" w:rsidRPr="009B35E7">
        <w:rPr>
          <w:rFonts w:eastAsia="Times New Roman" w:cs="Times New Roman"/>
          <w:sz w:val="32"/>
          <w:szCs w:val="32"/>
          <w:lang w:eastAsia="fr-FR"/>
        </w:rPr>
        <w:t xml:space="preserve"> 7-8</w:t>
      </w:r>
    </w:p>
    <w:p w14:paraId="55D650E2" w14:textId="28118C1D"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Le thématique </w:t>
      </w:r>
      <w:r w:rsidR="001A3424" w:rsidRPr="009B35E7">
        <w:rPr>
          <w:rFonts w:eastAsia="Times New Roman" w:cs="Times New Roman"/>
          <w:sz w:val="32"/>
          <w:szCs w:val="32"/>
          <w:lang w:eastAsia="fr-FR"/>
        </w:rPr>
        <w:t>…………………………</w:t>
      </w:r>
      <w:r w:rsidR="00E70D0D" w:rsidRPr="009B35E7">
        <w:rPr>
          <w:rFonts w:eastAsia="Times New Roman" w:cs="Times New Roman"/>
          <w:sz w:val="32"/>
          <w:szCs w:val="32"/>
          <w:lang w:eastAsia="fr-FR"/>
        </w:rPr>
        <w:t xml:space="preserve"> </w:t>
      </w:r>
      <w:r w:rsidR="007E3B6B">
        <w:rPr>
          <w:rFonts w:eastAsia="Times New Roman" w:cs="Times New Roman"/>
          <w:sz w:val="32"/>
          <w:szCs w:val="32"/>
          <w:lang w:eastAsia="fr-FR"/>
        </w:rPr>
        <w:t xml:space="preserve"> </w:t>
      </w:r>
      <w:proofErr w:type="gramStart"/>
      <w:r w:rsidR="00E70D0D" w:rsidRPr="009B35E7">
        <w:rPr>
          <w:rFonts w:eastAsia="Times New Roman" w:cs="Times New Roman"/>
          <w:sz w:val="32"/>
          <w:szCs w:val="32"/>
          <w:lang w:eastAsia="fr-FR"/>
        </w:rPr>
        <w:t>p</w:t>
      </w:r>
      <w:proofErr w:type="gramEnd"/>
      <w:r w:rsidR="00E70D0D" w:rsidRPr="009B35E7">
        <w:rPr>
          <w:rFonts w:eastAsia="Times New Roman" w:cs="Times New Roman"/>
          <w:sz w:val="32"/>
          <w:szCs w:val="32"/>
          <w:lang w:eastAsia="fr-FR"/>
        </w:rPr>
        <w:t xml:space="preserve"> 9</w:t>
      </w:r>
    </w:p>
    <w:p w14:paraId="605272C2" w14:textId="44390BC0"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Le projet collectif </w:t>
      </w:r>
      <w:r w:rsidR="001A3424" w:rsidRPr="009B35E7">
        <w:rPr>
          <w:rFonts w:eastAsia="Times New Roman" w:cs="Times New Roman"/>
          <w:sz w:val="32"/>
          <w:szCs w:val="32"/>
          <w:lang w:eastAsia="fr-FR"/>
        </w:rPr>
        <w:t>………………</w:t>
      </w:r>
      <w:proofErr w:type="gramStart"/>
      <w:r w:rsidR="001A3424" w:rsidRPr="009B35E7">
        <w:rPr>
          <w:rFonts w:eastAsia="Times New Roman" w:cs="Times New Roman"/>
          <w:sz w:val="32"/>
          <w:szCs w:val="32"/>
          <w:lang w:eastAsia="fr-FR"/>
        </w:rPr>
        <w:t>…….</w:t>
      </w:r>
      <w:proofErr w:type="gramEnd"/>
      <w:r w:rsidR="001A3424" w:rsidRPr="009B35E7">
        <w:rPr>
          <w:rFonts w:eastAsia="Times New Roman" w:cs="Times New Roman"/>
          <w:sz w:val="32"/>
          <w:szCs w:val="32"/>
          <w:lang w:eastAsia="fr-FR"/>
        </w:rPr>
        <w:t>.</w:t>
      </w:r>
      <w:r w:rsidR="007E3B6B">
        <w:rPr>
          <w:rFonts w:eastAsia="Times New Roman" w:cs="Times New Roman"/>
          <w:sz w:val="32"/>
          <w:szCs w:val="32"/>
          <w:lang w:eastAsia="fr-FR"/>
        </w:rPr>
        <w:t xml:space="preserve"> </w:t>
      </w:r>
      <w:r w:rsidR="00E70D0D" w:rsidRPr="009B35E7">
        <w:rPr>
          <w:rFonts w:eastAsia="Times New Roman" w:cs="Times New Roman"/>
          <w:sz w:val="32"/>
          <w:szCs w:val="32"/>
          <w:lang w:eastAsia="fr-FR"/>
        </w:rPr>
        <w:t>p 10</w:t>
      </w:r>
    </w:p>
    <w:p w14:paraId="3BE53221" w14:textId="0C3D3C14" w:rsidR="009D119A" w:rsidRPr="009B35E7" w:rsidRDefault="009D119A" w:rsidP="007E3B6B">
      <w:pPr>
        <w:spacing w:after="0" w:line="360" w:lineRule="auto"/>
        <w:rPr>
          <w:rFonts w:eastAsia="Times New Roman" w:cs="Times New Roman"/>
          <w:sz w:val="32"/>
          <w:szCs w:val="32"/>
          <w:lang w:eastAsia="fr-FR"/>
        </w:rPr>
      </w:pPr>
      <w:r w:rsidRPr="009B35E7">
        <w:rPr>
          <w:rFonts w:eastAsia="Times New Roman" w:cs="Times New Roman"/>
          <w:sz w:val="32"/>
          <w:szCs w:val="32"/>
          <w:lang w:eastAsia="fr-FR"/>
        </w:rPr>
        <w:t xml:space="preserve">L’évolution des pratiques </w:t>
      </w:r>
      <w:r w:rsidR="001A3424" w:rsidRPr="009B35E7">
        <w:rPr>
          <w:rFonts w:eastAsia="Times New Roman" w:cs="Times New Roman"/>
          <w:sz w:val="32"/>
          <w:szCs w:val="32"/>
          <w:lang w:eastAsia="fr-FR"/>
        </w:rPr>
        <w:t>……………</w:t>
      </w:r>
      <w:r w:rsidR="00E70D0D" w:rsidRPr="009B35E7">
        <w:rPr>
          <w:rFonts w:eastAsia="Times New Roman" w:cs="Times New Roman"/>
          <w:sz w:val="32"/>
          <w:szCs w:val="32"/>
          <w:lang w:eastAsia="fr-FR"/>
        </w:rPr>
        <w:t xml:space="preserve"> p 11</w:t>
      </w:r>
    </w:p>
    <w:p w14:paraId="42D5130C" w14:textId="77777777" w:rsidR="009D119A" w:rsidRPr="00E70D0D" w:rsidRDefault="009D119A" w:rsidP="006D7559">
      <w:pPr>
        <w:spacing w:after="0" w:line="360" w:lineRule="auto"/>
        <w:jc w:val="center"/>
        <w:rPr>
          <w:rFonts w:ascii="Times New Roman" w:eastAsia="Times New Roman" w:hAnsi="Times New Roman" w:cs="Times New Roman"/>
          <w:sz w:val="36"/>
          <w:szCs w:val="36"/>
          <w:lang w:eastAsia="fr-FR"/>
        </w:rPr>
      </w:pPr>
    </w:p>
    <w:p w14:paraId="0F2768AE" w14:textId="77777777" w:rsidR="009D119A" w:rsidRPr="00E70D0D" w:rsidRDefault="009D119A" w:rsidP="006D7559">
      <w:pPr>
        <w:spacing w:after="0" w:line="360" w:lineRule="auto"/>
        <w:jc w:val="center"/>
        <w:rPr>
          <w:rFonts w:ascii="Times New Roman" w:eastAsia="Times New Roman" w:hAnsi="Times New Roman" w:cs="Times New Roman"/>
          <w:sz w:val="36"/>
          <w:szCs w:val="36"/>
          <w:lang w:eastAsia="fr-FR"/>
        </w:rPr>
      </w:pPr>
    </w:p>
    <w:p w14:paraId="503734A7" w14:textId="77777777" w:rsidR="009D119A" w:rsidRPr="00E70D0D" w:rsidRDefault="009D119A" w:rsidP="006D7559">
      <w:pPr>
        <w:spacing w:after="0" w:line="360" w:lineRule="auto"/>
        <w:jc w:val="center"/>
        <w:rPr>
          <w:rFonts w:ascii="Times New Roman" w:eastAsia="Times New Roman" w:hAnsi="Times New Roman" w:cs="Times New Roman"/>
          <w:sz w:val="36"/>
          <w:szCs w:val="36"/>
          <w:lang w:eastAsia="fr-FR"/>
        </w:rPr>
      </w:pPr>
    </w:p>
    <w:p w14:paraId="22A760D4" w14:textId="77777777" w:rsidR="009D119A" w:rsidRDefault="009D119A" w:rsidP="006D7559">
      <w:pPr>
        <w:spacing w:after="0" w:line="360" w:lineRule="auto"/>
        <w:jc w:val="center"/>
        <w:rPr>
          <w:rFonts w:ascii="Times New Roman" w:eastAsia="Times New Roman" w:hAnsi="Times New Roman" w:cs="Times New Roman"/>
          <w:b/>
          <w:bCs/>
          <w:sz w:val="36"/>
          <w:szCs w:val="36"/>
          <w:lang w:eastAsia="fr-FR"/>
        </w:rPr>
      </w:pPr>
    </w:p>
    <w:p w14:paraId="7D67142A" w14:textId="77777777" w:rsidR="009D119A" w:rsidRDefault="009D119A" w:rsidP="006D7559">
      <w:pPr>
        <w:spacing w:after="0" w:line="360" w:lineRule="auto"/>
        <w:jc w:val="center"/>
        <w:rPr>
          <w:rFonts w:ascii="Times New Roman" w:eastAsia="Times New Roman" w:hAnsi="Times New Roman" w:cs="Times New Roman"/>
          <w:b/>
          <w:bCs/>
          <w:sz w:val="36"/>
          <w:szCs w:val="36"/>
          <w:lang w:eastAsia="fr-FR"/>
        </w:rPr>
      </w:pPr>
    </w:p>
    <w:p w14:paraId="3BBB08B1" w14:textId="66D11293" w:rsidR="006D7559" w:rsidRPr="003410DB" w:rsidRDefault="006818EB" w:rsidP="006818EB">
      <w:pPr>
        <w:pStyle w:val="NormalWeb"/>
        <w:spacing w:line="360" w:lineRule="auto"/>
        <w:jc w:val="both"/>
      </w:pPr>
      <w:r>
        <w:t xml:space="preserve">     </w:t>
      </w:r>
      <w:r w:rsidR="006D7559" w:rsidRPr="003410DB">
        <w:t xml:space="preserve">Le </w:t>
      </w:r>
      <w:r w:rsidR="006D7559" w:rsidRPr="003410DB">
        <w:rPr>
          <w:rStyle w:val="lev"/>
          <w:b w:val="0"/>
          <w:bCs w:val="0"/>
        </w:rPr>
        <w:t>conseil de cycle</w:t>
      </w:r>
      <w:r w:rsidR="006D7559" w:rsidRPr="003410DB">
        <w:t xml:space="preserve"> est un espace clé de réflexion et de concertation pour accompagner les élèves rencontrant des difficultés scolaires. </w:t>
      </w:r>
      <w:r>
        <w:t xml:space="preserve"> </w:t>
      </w:r>
      <w:r w:rsidR="006D7559" w:rsidRPr="003410DB">
        <w:t>Il permet :</w:t>
      </w:r>
    </w:p>
    <w:p w14:paraId="11494CF0" w14:textId="7C673E93" w:rsidR="006D7559" w:rsidRPr="003410DB" w:rsidRDefault="006D7559" w:rsidP="006818EB">
      <w:pPr>
        <w:pStyle w:val="NormalWeb"/>
        <w:numPr>
          <w:ilvl w:val="0"/>
          <w:numId w:val="16"/>
        </w:numPr>
        <w:spacing w:line="360" w:lineRule="auto"/>
        <w:jc w:val="both"/>
      </w:pPr>
      <w:proofErr w:type="gramStart"/>
      <w:r w:rsidRPr="003410DB">
        <w:lastRenderedPageBreak/>
        <w:t>de</w:t>
      </w:r>
      <w:proofErr w:type="gramEnd"/>
      <w:r w:rsidRPr="003410DB">
        <w:t xml:space="preserve"> dresser un constat</w:t>
      </w:r>
    </w:p>
    <w:p w14:paraId="6B809EBE" w14:textId="77777777" w:rsidR="006818EB" w:rsidRDefault="006D7559" w:rsidP="006818EB">
      <w:pPr>
        <w:pStyle w:val="NormalWeb"/>
        <w:numPr>
          <w:ilvl w:val="0"/>
          <w:numId w:val="16"/>
        </w:numPr>
        <w:spacing w:line="360" w:lineRule="auto"/>
        <w:jc w:val="both"/>
        <w:rPr>
          <w:b/>
          <w:bCs/>
        </w:rPr>
      </w:pPr>
      <w:proofErr w:type="gramStart"/>
      <w:r w:rsidRPr="003410DB">
        <w:t>d’</w:t>
      </w:r>
      <w:r w:rsidRPr="003410DB">
        <w:rPr>
          <w:rStyle w:val="lev"/>
          <w:b w:val="0"/>
          <w:bCs w:val="0"/>
        </w:rPr>
        <w:t>analyser</w:t>
      </w:r>
      <w:proofErr w:type="gramEnd"/>
      <w:r w:rsidRPr="003410DB">
        <w:rPr>
          <w:rStyle w:val="lev"/>
          <w:b w:val="0"/>
          <w:bCs w:val="0"/>
        </w:rPr>
        <w:t xml:space="preserve"> ensemble les obstacles à l’apprentissage</w:t>
      </w:r>
      <w:r w:rsidRPr="003410DB">
        <w:rPr>
          <w:b/>
          <w:bCs/>
        </w:rPr>
        <w:t xml:space="preserve"> </w:t>
      </w:r>
    </w:p>
    <w:p w14:paraId="1B173E25" w14:textId="3370051B" w:rsidR="006D7559" w:rsidRPr="006818EB" w:rsidRDefault="006D7559" w:rsidP="006818EB">
      <w:pPr>
        <w:pStyle w:val="NormalWeb"/>
        <w:numPr>
          <w:ilvl w:val="0"/>
          <w:numId w:val="16"/>
        </w:numPr>
        <w:spacing w:line="360" w:lineRule="auto"/>
        <w:jc w:val="both"/>
        <w:rPr>
          <w:b/>
          <w:bCs/>
        </w:rPr>
      </w:pPr>
      <w:proofErr w:type="gramStart"/>
      <w:r w:rsidRPr="003410DB">
        <w:t>de</w:t>
      </w:r>
      <w:proofErr w:type="gramEnd"/>
      <w:r w:rsidRPr="003410DB">
        <w:t xml:space="preserve"> construire des </w:t>
      </w:r>
      <w:r w:rsidRPr="006818EB">
        <w:rPr>
          <w:rStyle w:val="lev"/>
          <w:b w:val="0"/>
          <w:bCs w:val="0"/>
        </w:rPr>
        <w:t>réponses pédagogiques adaptées</w:t>
      </w:r>
      <w:r w:rsidRPr="006818EB">
        <w:rPr>
          <w:b/>
          <w:bCs/>
        </w:rPr>
        <w:t>.</w:t>
      </w:r>
    </w:p>
    <w:p w14:paraId="7C296E00" w14:textId="36AB5009" w:rsidR="006D7559" w:rsidRPr="003410DB" w:rsidRDefault="006818EB" w:rsidP="006818EB">
      <w:pPr>
        <w:pStyle w:val="NormalWeb"/>
        <w:spacing w:line="480" w:lineRule="auto"/>
        <w:jc w:val="both"/>
      </w:pPr>
      <w:r>
        <w:t xml:space="preserve">      </w:t>
      </w:r>
      <w:r w:rsidR="006D7559" w:rsidRPr="003410DB">
        <w:t xml:space="preserve">La difficulté scolaire est considérée comme une </w:t>
      </w:r>
      <w:r w:rsidR="006D7559" w:rsidRPr="003410DB">
        <w:rPr>
          <w:rStyle w:val="lev"/>
          <w:b w:val="0"/>
          <w:bCs w:val="0"/>
        </w:rPr>
        <w:t>étape naturelle du processus d’apprentissage</w:t>
      </w:r>
      <w:r w:rsidR="006D7559" w:rsidRPr="003410DB">
        <w:rPr>
          <w:b/>
          <w:bCs/>
        </w:rPr>
        <w:t>,</w:t>
      </w:r>
      <w:r w:rsidR="006D7559" w:rsidRPr="003410DB">
        <w:t xml:space="preserve"> qui nécessite avant tout une </w:t>
      </w:r>
      <w:r w:rsidR="006D7559" w:rsidRPr="003410DB">
        <w:rPr>
          <w:rStyle w:val="lev"/>
          <w:b w:val="0"/>
          <w:bCs w:val="0"/>
        </w:rPr>
        <w:t>réponse pédagogique</w:t>
      </w:r>
      <w:r w:rsidR="006D7559" w:rsidRPr="003410DB">
        <w:t xml:space="preserve"> en classe. L’objectif n’est pas de chercher </w:t>
      </w:r>
      <w:r w:rsidR="006D7559" w:rsidRPr="003410DB">
        <w:rPr>
          <w:rStyle w:val="lev"/>
          <w:b w:val="0"/>
          <w:bCs w:val="0"/>
        </w:rPr>
        <w:t>ce qui manque à l’élève</w:t>
      </w:r>
      <w:r w:rsidR="006D7559" w:rsidRPr="003410DB">
        <w:rPr>
          <w:b/>
          <w:bCs/>
        </w:rPr>
        <w:t xml:space="preserve">, </w:t>
      </w:r>
      <w:r w:rsidR="006D7559" w:rsidRPr="003410DB">
        <w:t xml:space="preserve">mais de comprendre </w:t>
      </w:r>
      <w:r w:rsidR="006D7559" w:rsidRPr="003410DB">
        <w:rPr>
          <w:rStyle w:val="lev"/>
          <w:b w:val="0"/>
          <w:bCs w:val="0"/>
        </w:rPr>
        <w:t>ce qui freine sa progression</w:t>
      </w:r>
      <w:r w:rsidR="006D7559" w:rsidRPr="003410DB">
        <w:t xml:space="preserve"> afin d’agir de manière pertinente et bienveillante.</w:t>
      </w:r>
    </w:p>
    <w:p w14:paraId="0B8E2E9E" w14:textId="58282B4A" w:rsidR="00135D6E" w:rsidRPr="00966DB8" w:rsidRDefault="006818EB" w:rsidP="00165192">
      <w:pPr>
        <w:pStyle w:val="NormalWeb"/>
        <w:spacing w:line="360" w:lineRule="auto"/>
        <w:jc w:val="both"/>
      </w:pPr>
      <w:r>
        <w:t xml:space="preserve">     </w:t>
      </w:r>
      <w:r w:rsidR="006D7559" w:rsidRPr="003410DB">
        <w:t xml:space="preserve">Pour que le conseil de cycle soit pleinement efficace, il est important, dès le début d’année, d’instaurer une </w:t>
      </w:r>
      <w:r w:rsidR="006D7559" w:rsidRPr="003410DB">
        <w:rPr>
          <w:rStyle w:val="lev"/>
          <w:b w:val="0"/>
          <w:bCs w:val="0"/>
        </w:rPr>
        <w:t>vision partagée de la difficulté scolaire</w:t>
      </w:r>
      <w:r w:rsidR="006D7559" w:rsidRPr="003410DB">
        <w:rPr>
          <w:b/>
          <w:bCs/>
        </w:rPr>
        <w:t>.</w:t>
      </w:r>
      <w:r w:rsidR="006D7559" w:rsidRPr="003410DB">
        <w:t xml:space="preserve"> Cette culture commune favorise la </w:t>
      </w:r>
      <w:r w:rsidR="006D7559" w:rsidRPr="003410DB">
        <w:rPr>
          <w:rStyle w:val="lev"/>
          <w:b w:val="0"/>
          <w:bCs w:val="0"/>
        </w:rPr>
        <w:t>coopération entre enseignants</w:t>
      </w:r>
      <w:r w:rsidR="006D7559" w:rsidRPr="003410DB">
        <w:t xml:space="preserve">, valorise les compétences de chacun et contribue à créer une </w:t>
      </w:r>
      <w:r w:rsidR="006D7559" w:rsidRPr="003410DB">
        <w:rPr>
          <w:rStyle w:val="lev"/>
          <w:b w:val="0"/>
          <w:bCs w:val="0"/>
        </w:rPr>
        <w:t>communauté éducative solidaire</w:t>
      </w:r>
      <w:r w:rsidR="006D7559" w:rsidRPr="003410DB">
        <w:rPr>
          <w:b/>
          <w:bCs/>
        </w:rPr>
        <w:t xml:space="preserve">, </w:t>
      </w:r>
      <w:r w:rsidR="006D7559" w:rsidRPr="003410DB">
        <w:t>engagée dans une dynamique collective au service de la réussite de tous les élèves.</w:t>
      </w:r>
    </w:p>
    <w:p w14:paraId="40EAC10A" w14:textId="7836FB3B" w:rsidR="00135D6E" w:rsidRPr="00966DB8" w:rsidRDefault="00135D6E" w:rsidP="00165192">
      <w:pPr>
        <w:pStyle w:val="NormalWeb"/>
        <w:spacing w:line="360" w:lineRule="auto"/>
        <w:jc w:val="both"/>
      </w:pPr>
      <w:r w:rsidRPr="00966DB8">
        <w:t xml:space="preserve">      Ce document propose une analyse des différentes modalités d’organisation du conseil de cycle, pensées comme des </w:t>
      </w:r>
      <w:r w:rsidRPr="00966DB8">
        <w:rPr>
          <w:rStyle w:val="lev"/>
          <w:rFonts w:eastAsiaTheme="majorEastAsia"/>
          <w:b w:val="0"/>
          <w:bCs w:val="0"/>
        </w:rPr>
        <w:t>dispositifs structurants de pilotage pédagogique</w:t>
      </w:r>
      <w:r w:rsidRPr="00966DB8">
        <w:t xml:space="preserve"> au service de la réussite de tous les élèves.</w:t>
      </w:r>
    </w:p>
    <w:p w14:paraId="08FC8397" w14:textId="6F4FC7B1" w:rsidR="00135D6E" w:rsidRPr="00966DB8" w:rsidRDefault="006818EB" w:rsidP="00165192">
      <w:pPr>
        <w:pStyle w:val="NormalWeb"/>
        <w:spacing w:line="360" w:lineRule="auto"/>
        <w:jc w:val="both"/>
      </w:pPr>
      <w:r>
        <w:t xml:space="preserve">      </w:t>
      </w:r>
      <w:r w:rsidR="00135D6E" w:rsidRPr="00966DB8">
        <w:t xml:space="preserve">Il a été élaboré à l’issue des travaux d’un </w:t>
      </w:r>
      <w:r w:rsidR="00135D6E" w:rsidRPr="00966DB8">
        <w:rPr>
          <w:rStyle w:val="lev"/>
          <w:rFonts w:eastAsiaTheme="majorEastAsia"/>
          <w:b w:val="0"/>
          <w:bCs w:val="0"/>
        </w:rPr>
        <w:t>groupe de travail pluridisciplinaire</w:t>
      </w:r>
      <w:r w:rsidR="00135D6E" w:rsidRPr="00966DB8">
        <w:t xml:space="preserve">, associant </w:t>
      </w:r>
      <w:r w:rsidR="00135D6E" w:rsidRPr="00966DB8">
        <w:rPr>
          <w:rStyle w:val="lev"/>
          <w:rFonts w:eastAsiaTheme="majorEastAsia"/>
          <w:b w:val="0"/>
          <w:bCs w:val="0"/>
        </w:rPr>
        <w:t>chefs d’établissement</w:t>
      </w:r>
      <w:r w:rsidR="00135D6E" w:rsidRPr="00966DB8">
        <w:rPr>
          <w:b/>
          <w:bCs/>
        </w:rPr>
        <w:t xml:space="preserve">, </w:t>
      </w:r>
      <w:r w:rsidR="00135D6E" w:rsidRPr="00966DB8">
        <w:rPr>
          <w:rStyle w:val="lev"/>
          <w:rFonts w:eastAsiaTheme="majorEastAsia"/>
          <w:b w:val="0"/>
          <w:bCs w:val="0"/>
        </w:rPr>
        <w:t>enseignants spécialisés</w:t>
      </w:r>
      <w:r w:rsidR="00135D6E" w:rsidRPr="00966DB8">
        <w:t xml:space="preserve"> et</w:t>
      </w:r>
      <w:r w:rsidR="00135D6E" w:rsidRPr="00966DB8">
        <w:rPr>
          <w:b/>
          <w:bCs/>
        </w:rPr>
        <w:t xml:space="preserve"> </w:t>
      </w:r>
      <w:r w:rsidR="00135D6E" w:rsidRPr="00966DB8">
        <w:rPr>
          <w:rStyle w:val="lev"/>
          <w:rFonts w:eastAsiaTheme="majorEastAsia"/>
          <w:b w:val="0"/>
          <w:bCs w:val="0"/>
        </w:rPr>
        <w:t>enseignants de classe</w:t>
      </w:r>
      <w:r w:rsidR="00135D6E" w:rsidRPr="00966DB8">
        <w:rPr>
          <w:b/>
          <w:bCs/>
        </w:rPr>
        <w:t>,</w:t>
      </w:r>
      <w:r w:rsidR="00135D6E" w:rsidRPr="00966DB8">
        <w:t xml:space="preserve"> dans une démarche de </w:t>
      </w:r>
      <w:r w:rsidR="00135D6E" w:rsidRPr="00966DB8">
        <w:rPr>
          <w:rStyle w:val="lev"/>
          <w:rFonts w:eastAsiaTheme="majorEastAsia"/>
          <w:b w:val="0"/>
          <w:bCs w:val="0"/>
        </w:rPr>
        <w:t>coopération professionnelle</w:t>
      </w:r>
      <w:r w:rsidR="00135D6E" w:rsidRPr="00966DB8">
        <w:t xml:space="preserve"> et de réflexion partagée sur l’école inclusive.</w:t>
      </w:r>
    </w:p>
    <w:p w14:paraId="5A50DAFF" w14:textId="551A0AD6" w:rsidR="00135D6E" w:rsidRPr="00966DB8" w:rsidRDefault="006818EB" w:rsidP="00165192">
      <w:pPr>
        <w:pStyle w:val="NormalWeb"/>
        <w:spacing w:line="360" w:lineRule="auto"/>
        <w:jc w:val="both"/>
      </w:pPr>
      <w:r>
        <w:t xml:space="preserve">      </w:t>
      </w:r>
      <w:r w:rsidR="00135D6E" w:rsidRPr="00966DB8">
        <w:t xml:space="preserve">Portée par le </w:t>
      </w:r>
      <w:r w:rsidR="00135D6E" w:rsidRPr="00966DB8">
        <w:rPr>
          <w:rStyle w:val="lev"/>
          <w:rFonts w:eastAsiaTheme="majorEastAsia"/>
          <w:b w:val="0"/>
          <w:bCs w:val="0"/>
        </w:rPr>
        <w:t>Pôle Éducation-Pédagogie de la Direction Diocésaine de l’Enseignement catholique du Finistère</w:t>
      </w:r>
      <w:r w:rsidR="00135D6E" w:rsidRPr="00966DB8">
        <w:t xml:space="preserve">, cette initiative s’inscrit dans une logique de </w:t>
      </w:r>
      <w:r w:rsidR="00135D6E" w:rsidRPr="006818EB">
        <w:rPr>
          <w:rStyle w:val="lev"/>
          <w:rFonts w:eastAsiaTheme="majorEastAsia"/>
          <w:i/>
          <w:iCs/>
        </w:rPr>
        <w:t>Conception Universelle des Apprentissages (CUA)</w:t>
      </w:r>
      <w:r w:rsidR="001A3424" w:rsidRPr="006818EB">
        <w:rPr>
          <w:i/>
          <w:iCs/>
        </w:rPr>
        <w:t xml:space="preserve"> </w:t>
      </w:r>
      <w:r w:rsidRPr="006818EB">
        <w:rPr>
          <w:i/>
          <w:iCs/>
        </w:rPr>
        <w:t>*</w:t>
      </w:r>
      <w:r w:rsidR="001A3424">
        <w:t xml:space="preserve">. </w:t>
      </w:r>
      <w:r w:rsidR="006D7559" w:rsidRPr="003410DB">
        <w:rPr>
          <w:b/>
          <w:bCs/>
          <w:color w:val="EE0000"/>
        </w:rPr>
        <w:t xml:space="preserve"> </w:t>
      </w:r>
      <w:r w:rsidR="00135D6E" w:rsidRPr="00966DB8">
        <w:t xml:space="preserve">Elle vise à faire du conseil de cycle un </w:t>
      </w:r>
      <w:r w:rsidR="00135D6E" w:rsidRPr="00966DB8">
        <w:rPr>
          <w:rStyle w:val="lev"/>
          <w:rFonts w:eastAsiaTheme="majorEastAsia"/>
          <w:b w:val="0"/>
          <w:bCs w:val="0"/>
        </w:rPr>
        <w:t>levier stratégique</w:t>
      </w:r>
      <w:r w:rsidR="00135D6E" w:rsidRPr="00966DB8">
        <w:t xml:space="preserve"> permettant :</w:t>
      </w:r>
    </w:p>
    <w:p w14:paraId="6AEE49BE" w14:textId="77777777" w:rsidR="00135D6E" w:rsidRPr="00966DB8" w:rsidRDefault="00135D6E" w:rsidP="00165192">
      <w:pPr>
        <w:pStyle w:val="NormalWeb"/>
        <w:numPr>
          <w:ilvl w:val="0"/>
          <w:numId w:val="2"/>
        </w:numPr>
        <w:spacing w:line="360" w:lineRule="auto"/>
        <w:jc w:val="both"/>
        <w:rPr>
          <w:b/>
          <w:bCs/>
        </w:rPr>
      </w:pPr>
      <w:proofErr w:type="gramStart"/>
      <w:r w:rsidRPr="00966DB8">
        <w:t>de</w:t>
      </w:r>
      <w:proofErr w:type="gramEnd"/>
      <w:r w:rsidRPr="00966DB8">
        <w:t xml:space="preserve"> renforcer la </w:t>
      </w:r>
      <w:r w:rsidRPr="00966DB8">
        <w:rPr>
          <w:rStyle w:val="lev"/>
          <w:rFonts w:eastAsiaTheme="majorEastAsia"/>
          <w:b w:val="0"/>
          <w:bCs w:val="0"/>
        </w:rPr>
        <w:t>cohérence des parcours d’apprentissage</w:t>
      </w:r>
      <w:r w:rsidRPr="00966DB8">
        <w:rPr>
          <w:b/>
          <w:bCs/>
        </w:rPr>
        <w:t>,</w:t>
      </w:r>
    </w:p>
    <w:p w14:paraId="528FE772" w14:textId="77777777" w:rsidR="00135D6E" w:rsidRPr="00966DB8" w:rsidRDefault="00135D6E" w:rsidP="00165192">
      <w:pPr>
        <w:pStyle w:val="NormalWeb"/>
        <w:numPr>
          <w:ilvl w:val="0"/>
          <w:numId w:val="2"/>
        </w:numPr>
        <w:spacing w:line="360" w:lineRule="auto"/>
        <w:jc w:val="both"/>
      </w:pPr>
      <w:proofErr w:type="gramStart"/>
      <w:r w:rsidRPr="00966DB8">
        <w:t>d’anticiper</w:t>
      </w:r>
      <w:proofErr w:type="gramEnd"/>
      <w:r w:rsidRPr="00966DB8">
        <w:t xml:space="preserve"> et de réduire les obstacles aux apprentissages,</w:t>
      </w:r>
    </w:p>
    <w:p w14:paraId="75AEF021" w14:textId="77777777" w:rsidR="00135D6E" w:rsidRPr="00966DB8" w:rsidRDefault="00135D6E" w:rsidP="00165192">
      <w:pPr>
        <w:pStyle w:val="NormalWeb"/>
        <w:numPr>
          <w:ilvl w:val="0"/>
          <w:numId w:val="2"/>
        </w:numPr>
        <w:spacing w:line="360" w:lineRule="auto"/>
        <w:jc w:val="both"/>
        <w:rPr>
          <w:b/>
          <w:bCs/>
        </w:rPr>
      </w:pPr>
      <w:proofErr w:type="gramStart"/>
      <w:r w:rsidRPr="00966DB8">
        <w:t>de</w:t>
      </w:r>
      <w:proofErr w:type="gramEnd"/>
      <w:r w:rsidRPr="00966DB8">
        <w:t xml:space="preserve"> soutenir des pratiques pédagogiques </w:t>
      </w:r>
      <w:r w:rsidRPr="00966DB8">
        <w:rPr>
          <w:rStyle w:val="lev"/>
          <w:rFonts w:eastAsiaTheme="majorEastAsia"/>
          <w:b w:val="0"/>
          <w:bCs w:val="0"/>
        </w:rPr>
        <w:t>accessibles, différenciées et inclusives</w:t>
      </w:r>
      <w:r w:rsidRPr="00966DB8">
        <w:rPr>
          <w:b/>
          <w:bCs/>
        </w:rPr>
        <w:t>,</w:t>
      </w:r>
    </w:p>
    <w:p w14:paraId="533F1B85" w14:textId="77777777" w:rsidR="00135D6E" w:rsidRPr="00966DB8" w:rsidRDefault="00135D6E" w:rsidP="00165192">
      <w:pPr>
        <w:pStyle w:val="NormalWeb"/>
        <w:numPr>
          <w:ilvl w:val="0"/>
          <w:numId w:val="2"/>
        </w:numPr>
        <w:spacing w:line="360" w:lineRule="auto"/>
        <w:jc w:val="both"/>
      </w:pPr>
      <w:proofErr w:type="gramStart"/>
      <w:r w:rsidRPr="00966DB8">
        <w:t>et</w:t>
      </w:r>
      <w:proofErr w:type="gramEnd"/>
      <w:r w:rsidRPr="00966DB8">
        <w:t xml:space="preserve"> de favoriser un </w:t>
      </w:r>
      <w:r w:rsidRPr="00966DB8">
        <w:rPr>
          <w:rStyle w:val="lev"/>
          <w:rFonts w:eastAsiaTheme="majorEastAsia"/>
          <w:b w:val="0"/>
          <w:bCs w:val="0"/>
        </w:rPr>
        <w:t>travail collaboratif structuré</w:t>
      </w:r>
      <w:r w:rsidRPr="00966DB8">
        <w:t>, articulant pilotage pédagogique et expertise de terrain.</w:t>
      </w:r>
    </w:p>
    <w:p w14:paraId="370FAF22" w14:textId="77777777" w:rsidR="00135D6E" w:rsidRPr="00966DB8" w:rsidRDefault="00135D6E" w:rsidP="00165192">
      <w:pPr>
        <w:pStyle w:val="NormalWeb"/>
        <w:spacing w:line="360" w:lineRule="auto"/>
        <w:jc w:val="both"/>
      </w:pPr>
      <w:r w:rsidRPr="00966DB8">
        <w:lastRenderedPageBreak/>
        <w:t xml:space="preserve">Ainsi repensé, le conseil de cycle devient un </w:t>
      </w:r>
      <w:r w:rsidRPr="00966DB8">
        <w:rPr>
          <w:rStyle w:val="lev"/>
          <w:rFonts w:eastAsiaTheme="majorEastAsia"/>
          <w:b w:val="0"/>
          <w:bCs w:val="0"/>
        </w:rPr>
        <w:t>espace de régulation collective</w:t>
      </w:r>
      <w:r w:rsidRPr="00966DB8">
        <w:t>, de co-construction de réponses pédagogiques et de pilotage au service d’une école attentive à la diversité des besoins des élèves.</w:t>
      </w:r>
    </w:p>
    <w:p w14:paraId="3BCBF69A" w14:textId="1C33F098" w:rsidR="00135D6E"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p>
    <w:p w14:paraId="6D2C913F" w14:textId="77777777" w:rsidR="006D7559" w:rsidRDefault="006D7559" w:rsidP="00165192">
      <w:pPr>
        <w:spacing w:after="0" w:line="360" w:lineRule="auto"/>
        <w:jc w:val="both"/>
        <w:rPr>
          <w:rFonts w:ascii="Times New Roman" w:eastAsia="Times New Roman" w:hAnsi="Times New Roman" w:cs="Times New Roman"/>
          <w:lang w:eastAsia="fr-FR"/>
        </w:rPr>
      </w:pPr>
    </w:p>
    <w:p w14:paraId="6B9048E6" w14:textId="499C5F8F" w:rsidR="001A3424" w:rsidRPr="006818EB" w:rsidRDefault="006818EB" w:rsidP="006818EB">
      <w:pPr>
        <w:spacing w:before="100" w:beforeAutospacing="1" w:after="100" w:afterAutospacing="1" w:line="360" w:lineRule="auto"/>
        <w:outlineLvl w:val="2"/>
        <w:rPr>
          <w:rFonts w:ascii="Times New Roman" w:eastAsia="Times New Roman" w:hAnsi="Times New Roman" w:cs="Times New Roman"/>
          <w:i/>
          <w:iCs/>
          <w:lang w:eastAsia="fr-FR"/>
        </w:rPr>
      </w:pPr>
      <w:r w:rsidRPr="006818EB">
        <w:rPr>
          <w:rFonts w:ascii="Times New Roman" w:eastAsia="Times New Roman" w:hAnsi="Times New Roman" w:cs="Times New Roman"/>
          <w:i/>
          <w:iCs/>
          <w:lang w:eastAsia="fr-FR"/>
        </w:rPr>
        <w:t xml:space="preserve">* </w:t>
      </w:r>
      <w:r w:rsidRPr="006818EB">
        <w:rPr>
          <w:rFonts w:ascii="Times New Roman" w:eastAsia="Times New Roman" w:hAnsi="Times New Roman" w:cs="Times New Roman"/>
          <w:b/>
          <w:bCs/>
          <w:i/>
          <w:iCs/>
          <w:lang w:eastAsia="fr-FR"/>
        </w:rPr>
        <w:t>Q</w:t>
      </w:r>
      <w:r w:rsidR="001A3424" w:rsidRPr="006818EB">
        <w:rPr>
          <w:rFonts w:ascii="Times New Roman" w:eastAsia="Times New Roman" w:hAnsi="Times New Roman" w:cs="Times New Roman"/>
          <w:b/>
          <w:bCs/>
          <w:i/>
          <w:iCs/>
          <w:lang w:eastAsia="fr-FR"/>
        </w:rPr>
        <w:t>u’est-ce que la CUA ?</w:t>
      </w:r>
    </w:p>
    <w:p w14:paraId="19499D10" w14:textId="77777777" w:rsidR="001A3424" w:rsidRPr="001A3424" w:rsidRDefault="001A3424" w:rsidP="001A3424">
      <w:pPr>
        <w:spacing w:before="100" w:beforeAutospacing="1" w:after="100" w:afterAutospacing="1" w:line="360" w:lineRule="auto"/>
        <w:rPr>
          <w:rFonts w:ascii="Times New Roman" w:eastAsia="Times New Roman" w:hAnsi="Times New Roman" w:cs="Times New Roman"/>
          <w:lang w:eastAsia="fr-FR"/>
        </w:rPr>
      </w:pPr>
      <w:r w:rsidRPr="001A3424">
        <w:rPr>
          <w:rFonts w:ascii="Times New Roman" w:eastAsia="Times New Roman" w:hAnsi="Times New Roman" w:cs="Times New Roman"/>
          <w:lang w:eastAsia="fr-FR"/>
        </w:rPr>
        <w:t>La CUA est un cadre pédagogique issu de la recherche internationale (CAST) qui repose sur trois principes complémentaires :</w:t>
      </w:r>
    </w:p>
    <w:p w14:paraId="381B2BE1" w14:textId="4EF50CF0" w:rsidR="001A3424" w:rsidRPr="001A3424" w:rsidRDefault="001A3424" w:rsidP="001A3424">
      <w:pPr>
        <w:numPr>
          <w:ilvl w:val="0"/>
          <w:numId w:val="14"/>
        </w:numPr>
        <w:spacing w:before="100" w:beforeAutospacing="1" w:after="100" w:afterAutospacing="1" w:line="360" w:lineRule="auto"/>
        <w:rPr>
          <w:rFonts w:ascii="Times New Roman" w:eastAsia="Times New Roman" w:hAnsi="Times New Roman" w:cs="Times New Roman"/>
          <w:lang w:eastAsia="fr-FR"/>
        </w:rPr>
      </w:pPr>
      <w:r w:rsidRPr="001A3424">
        <w:rPr>
          <w:rFonts w:ascii="Times New Roman" w:eastAsia="Times New Roman" w:hAnsi="Times New Roman" w:cs="Times New Roman"/>
          <w:lang w:eastAsia="fr-FR"/>
        </w:rPr>
        <w:t xml:space="preserve"> Engagement : varier les leviers de motivation et d’implication</w:t>
      </w:r>
    </w:p>
    <w:p w14:paraId="056F3201" w14:textId="346CA049" w:rsidR="001A3424" w:rsidRPr="001A3424" w:rsidRDefault="001A3424" w:rsidP="001A3424">
      <w:pPr>
        <w:numPr>
          <w:ilvl w:val="0"/>
          <w:numId w:val="14"/>
        </w:numPr>
        <w:spacing w:before="100" w:beforeAutospacing="1" w:after="100" w:afterAutospacing="1" w:line="360" w:lineRule="auto"/>
        <w:rPr>
          <w:rFonts w:ascii="Times New Roman" w:eastAsia="Times New Roman" w:hAnsi="Times New Roman" w:cs="Times New Roman"/>
          <w:lang w:eastAsia="fr-FR"/>
        </w:rPr>
      </w:pPr>
      <w:r w:rsidRPr="001A3424">
        <w:rPr>
          <w:rFonts w:ascii="Times New Roman" w:eastAsia="Times New Roman" w:hAnsi="Times New Roman" w:cs="Times New Roman"/>
          <w:lang w:eastAsia="fr-FR"/>
        </w:rPr>
        <w:t xml:space="preserve"> Représentation : proposer des supports diversifiés et accessibles</w:t>
      </w:r>
    </w:p>
    <w:p w14:paraId="15DE0CFC" w14:textId="343ED2F3" w:rsidR="001A3424" w:rsidRPr="001A3424" w:rsidRDefault="001A3424" w:rsidP="001A3424">
      <w:pPr>
        <w:numPr>
          <w:ilvl w:val="0"/>
          <w:numId w:val="14"/>
        </w:numPr>
        <w:spacing w:before="100" w:beforeAutospacing="1" w:after="100" w:afterAutospacing="1" w:line="360" w:lineRule="auto"/>
        <w:rPr>
          <w:rFonts w:ascii="Times New Roman" w:eastAsia="Times New Roman" w:hAnsi="Times New Roman" w:cs="Times New Roman"/>
          <w:lang w:eastAsia="fr-FR"/>
        </w:rPr>
      </w:pPr>
      <w:r w:rsidRPr="001A3424">
        <w:rPr>
          <w:rFonts w:ascii="Times New Roman" w:eastAsia="Times New Roman" w:hAnsi="Times New Roman" w:cs="Times New Roman"/>
          <w:lang w:eastAsia="fr-FR"/>
        </w:rPr>
        <w:t>Action et expression : offrir différentes manières d’agir et de montrer ses apprentissages</w:t>
      </w:r>
    </w:p>
    <w:p w14:paraId="02A4D101" w14:textId="613DBD21" w:rsidR="001A3424" w:rsidRPr="001A3424" w:rsidRDefault="001A3424" w:rsidP="001A3424">
      <w:pPr>
        <w:spacing w:before="100" w:beforeAutospacing="1" w:after="100" w:afterAutospacing="1" w:line="360" w:lineRule="auto"/>
        <w:rPr>
          <w:rFonts w:ascii="Times New Roman" w:eastAsia="Times New Roman" w:hAnsi="Times New Roman" w:cs="Times New Roman"/>
          <w:lang w:eastAsia="fr-FR"/>
        </w:rPr>
      </w:pPr>
      <w:r w:rsidRPr="001A3424">
        <w:rPr>
          <w:rFonts w:ascii="Times New Roman" w:eastAsia="Times New Roman" w:hAnsi="Times New Roman" w:cs="Times New Roman"/>
          <w:lang w:eastAsia="fr-FR"/>
        </w:rPr>
        <w:t>La CUA ne consiste pas à individualiser pour quelques élèves, mais à concevoir dès le départ des situations d’apprentissage flexibles, profitables à tous.</w:t>
      </w:r>
    </w:p>
    <w:p w14:paraId="2EDF4626" w14:textId="77777777" w:rsidR="006D7559" w:rsidRPr="001A3424" w:rsidRDefault="006D7559" w:rsidP="001A3424">
      <w:pPr>
        <w:spacing w:after="0" w:line="360" w:lineRule="auto"/>
        <w:jc w:val="both"/>
        <w:rPr>
          <w:rFonts w:ascii="Times New Roman" w:eastAsia="Times New Roman" w:hAnsi="Times New Roman" w:cs="Times New Roman"/>
          <w:lang w:eastAsia="fr-FR"/>
        </w:rPr>
      </w:pPr>
    </w:p>
    <w:p w14:paraId="0AC5D710" w14:textId="77777777" w:rsidR="006D7559" w:rsidRPr="001A3424" w:rsidRDefault="006D7559" w:rsidP="001A3424">
      <w:pPr>
        <w:spacing w:after="0" w:line="360" w:lineRule="auto"/>
        <w:jc w:val="both"/>
        <w:rPr>
          <w:rFonts w:ascii="Times New Roman" w:eastAsia="Times New Roman" w:hAnsi="Times New Roman" w:cs="Times New Roman"/>
          <w:lang w:eastAsia="fr-FR"/>
        </w:rPr>
      </w:pPr>
    </w:p>
    <w:p w14:paraId="1C941E76" w14:textId="77777777" w:rsidR="006D7559" w:rsidRDefault="006D7559" w:rsidP="00165192">
      <w:pPr>
        <w:spacing w:after="0" w:line="360" w:lineRule="auto"/>
        <w:jc w:val="both"/>
        <w:rPr>
          <w:rFonts w:ascii="Times New Roman" w:eastAsia="Times New Roman" w:hAnsi="Times New Roman" w:cs="Times New Roman"/>
          <w:lang w:eastAsia="fr-FR"/>
        </w:rPr>
      </w:pPr>
    </w:p>
    <w:p w14:paraId="6FA8D0AC" w14:textId="77777777" w:rsidR="001A3424" w:rsidRDefault="001A3424" w:rsidP="00165192">
      <w:pPr>
        <w:spacing w:after="0" w:line="360" w:lineRule="auto"/>
        <w:jc w:val="both"/>
        <w:rPr>
          <w:rFonts w:ascii="Times New Roman" w:eastAsia="Times New Roman" w:hAnsi="Times New Roman" w:cs="Times New Roman"/>
          <w:lang w:eastAsia="fr-FR"/>
        </w:rPr>
      </w:pPr>
    </w:p>
    <w:p w14:paraId="341EADE5" w14:textId="77777777" w:rsidR="001A3424" w:rsidRDefault="001A3424" w:rsidP="00165192">
      <w:pPr>
        <w:spacing w:after="0" w:line="360" w:lineRule="auto"/>
        <w:jc w:val="both"/>
        <w:rPr>
          <w:rFonts w:ascii="Times New Roman" w:eastAsia="Times New Roman" w:hAnsi="Times New Roman" w:cs="Times New Roman"/>
          <w:lang w:eastAsia="fr-FR"/>
        </w:rPr>
      </w:pPr>
    </w:p>
    <w:p w14:paraId="1CD24194" w14:textId="77777777" w:rsidR="001A3424" w:rsidRDefault="001A3424" w:rsidP="00165192">
      <w:pPr>
        <w:spacing w:after="0" w:line="360" w:lineRule="auto"/>
        <w:jc w:val="both"/>
        <w:rPr>
          <w:rFonts w:ascii="Times New Roman" w:eastAsia="Times New Roman" w:hAnsi="Times New Roman" w:cs="Times New Roman"/>
          <w:lang w:eastAsia="fr-FR"/>
        </w:rPr>
      </w:pPr>
    </w:p>
    <w:p w14:paraId="7E763F7A" w14:textId="77777777" w:rsidR="001A3424" w:rsidRDefault="001A3424" w:rsidP="00165192">
      <w:pPr>
        <w:spacing w:after="0" w:line="360" w:lineRule="auto"/>
        <w:jc w:val="both"/>
        <w:rPr>
          <w:rFonts w:ascii="Times New Roman" w:eastAsia="Times New Roman" w:hAnsi="Times New Roman" w:cs="Times New Roman"/>
          <w:lang w:eastAsia="fr-FR"/>
        </w:rPr>
      </w:pPr>
    </w:p>
    <w:p w14:paraId="30FEB738" w14:textId="77777777" w:rsidR="001A3424" w:rsidRDefault="001A3424" w:rsidP="00165192">
      <w:pPr>
        <w:spacing w:after="0" w:line="360" w:lineRule="auto"/>
        <w:jc w:val="both"/>
        <w:rPr>
          <w:rFonts w:ascii="Times New Roman" w:eastAsia="Times New Roman" w:hAnsi="Times New Roman" w:cs="Times New Roman"/>
          <w:lang w:eastAsia="fr-FR"/>
        </w:rPr>
      </w:pPr>
    </w:p>
    <w:p w14:paraId="277CAD39" w14:textId="77777777" w:rsidR="001A3424" w:rsidRDefault="001A3424" w:rsidP="00165192">
      <w:pPr>
        <w:spacing w:after="0" w:line="360" w:lineRule="auto"/>
        <w:jc w:val="both"/>
        <w:rPr>
          <w:rFonts w:ascii="Times New Roman" w:eastAsia="Times New Roman" w:hAnsi="Times New Roman" w:cs="Times New Roman"/>
          <w:lang w:eastAsia="fr-FR"/>
        </w:rPr>
      </w:pPr>
    </w:p>
    <w:p w14:paraId="0F17755F" w14:textId="77777777" w:rsidR="0076318B" w:rsidRPr="001A3424" w:rsidRDefault="0076318B" w:rsidP="00165192">
      <w:pPr>
        <w:spacing w:after="0" w:line="360" w:lineRule="auto"/>
        <w:jc w:val="both"/>
        <w:rPr>
          <w:rFonts w:ascii="Times New Roman" w:eastAsia="Times New Roman" w:hAnsi="Times New Roman" w:cs="Times New Roman"/>
          <w:b/>
          <w:bCs/>
          <w:lang w:eastAsia="fr-FR"/>
        </w:rPr>
      </w:pPr>
    </w:p>
    <w:p w14:paraId="11597D74" w14:textId="77777777" w:rsidR="006818EB" w:rsidRDefault="006818EB" w:rsidP="00165192">
      <w:pPr>
        <w:spacing w:after="0" w:line="360" w:lineRule="auto"/>
        <w:jc w:val="both"/>
        <w:rPr>
          <w:rFonts w:ascii="Times New Roman" w:eastAsia="Times New Roman" w:hAnsi="Times New Roman" w:cs="Times New Roman"/>
          <w:b/>
          <w:bCs/>
          <w:lang w:eastAsia="fr-FR"/>
        </w:rPr>
      </w:pPr>
    </w:p>
    <w:p w14:paraId="5EE78EA4" w14:textId="77777777" w:rsidR="006818EB" w:rsidRDefault="006818EB" w:rsidP="00165192">
      <w:pPr>
        <w:spacing w:after="0" w:line="360" w:lineRule="auto"/>
        <w:jc w:val="both"/>
        <w:rPr>
          <w:rFonts w:ascii="Times New Roman" w:eastAsia="Times New Roman" w:hAnsi="Times New Roman" w:cs="Times New Roman"/>
          <w:b/>
          <w:bCs/>
          <w:lang w:eastAsia="fr-FR"/>
        </w:rPr>
      </w:pPr>
    </w:p>
    <w:p w14:paraId="6F2BF5AE" w14:textId="77777777" w:rsidR="006818EB" w:rsidRDefault="006818EB" w:rsidP="00165192">
      <w:pPr>
        <w:spacing w:after="0" w:line="360" w:lineRule="auto"/>
        <w:jc w:val="both"/>
        <w:rPr>
          <w:rFonts w:ascii="Times New Roman" w:eastAsia="Times New Roman" w:hAnsi="Times New Roman" w:cs="Times New Roman"/>
          <w:b/>
          <w:bCs/>
          <w:lang w:eastAsia="fr-FR"/>
        </w:rPr>
      </w:pPr>
    </w:p>
    <w:p w14:paraId="4A3D9E04" w14:textId="77777777" w:rsidR="006818EB" w:rsidRDefault="006818EB" w:rsidP="00165192">
      <w:pPr>
        <w:spacing w:after="0" w:line="360" w:lineRule="auto"/>
        <w:jc w:val="both"/>
        <w:rPr>
          <w:rFonts w:ascii="Times New Roman" w:eastAsia="Times New Roman" w:hAnsi="Times New Roman" w:cs="Times New Roman"/>
          <w:b/>
          <w:bCs/>
          <w:lang w:eastAsia="fr-FR"/>
        </w:rPr>
      </w:pPr>
    </w:p>
    <w:p w14:paraId="326EE733" w14:textId="047CFE8A" w:rsidR="0076318B" w:rsidRDefault="0076318B" w:rsidP="00165192">
      <w:pPr>
        <w:spacing w:after="0" w:line="360" w:lineRule="auto"/>
        <w:jc w:val="both"/>
        <w:rPr>
          <w:rFonts w:ascii="Times New Roman" w:eastAsia="Times New Roman" w:hAnsi="Times New Roman" w:cs="Times New Roman"/>
          <w:b/>
          <w:bCs/>
          <w:lang w:eastAsia="fr-FR"/>
        </w:rPr>
      </w:pPr>
      <w:r w:rsidRPr="001A3424">
        <w:rPr>
          <w:rFonts w:ascii="Times New Roman" w:eastAsia="Times New Roman" w:hAnsi="Times New Roman" w:cs="Times New Roman"/>
          <w:b/>
          <w:bCs/>
          <w:lang w:eastAsia="fr-FR"/>
        </w:rPr>
        <w:t>Définitions Réglementaires</w:t>
      </w:r>
    </w:p>
    <w:p w14:paraId="1148A7F9" w14:textId="77777777" w:rsidR="001A3424" w:rsidRPr="001A3424" w:rsidRDefault="001A3424" w:rsidP="00165192">
      <w:pPr>
        <w:spacing w:after="0" w:line="360" w:lineRule="auto"/>
        <w:jc w:val="both"/>
        <w:rPr>
          <w:rFonts w:ascii="Times New Roman" w:eastAsia="Times New Roman" w:hAnsi="Times New Roman" w:cs="Times New Roman"/>
          <w:b/>
          <w:bCs/>
          <w:lang w:eastAsia="fr-FR"/>
        </w:rPr>
      </w:pPr>
    </w:p>
    <w:p w14:paraId="63A8665E"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lastRenderedPageBreak/>
        <w:t>Les textes officiels fournissent un cadre pour les instances de concertation au sein des écoles.</w:t>
      </w:r>
    </w:p>
    <w:p w14:paraId="58DF4439" w14:textId="77777777" w:rsidR="0076318B" w:rsidRPr="00966DB8" w:rsidRDefault="0076318B" w:rsidP="00165192">
      <w:pPr>
        <w:spacing w:after="0" w:line="360" w:lineRule="auto"/>
        <w:jc w:val="both"/>
        <w:rPr>
          <w:rFonts w:ascii="Times New Roman" w:eastAsia="Times New Roman" w:hAnsi="Times New Roman" w:cs="Times New Roman"/>
          <w:lang w:eastAsia="fr-FR"/>
        </w:rPr>
      </w:pPr>
    </w:p>
    <w:p w14:paraId="72B1639E" w14:textId="77777777" w:rsidR="0076318B" w:rsidRPr="00966DB8" w:rsidRDefault="0076318B" w:rsidP="00165192">
      <w:pPr>
        <w:pStyle w:val="NormalWeb"/>
        <w:spacing w:line="360" w:lineRule="auto"/>
        <w:jc w:val="both"/>
      </w:pPr>
      <w:r w:rsidRPr="00966DB8">
        <w:rPr>
          <w:rStyle w:val="lev"/>
          <w:rFonts w:eastAsiaTheme="majorEastAsia"/>
        </w:rPr>
        <w:t>Conseil des maîtres. Article D411-7 – Décret n° 2008-263 du 14/03/2008</w:t>
      </w:r>
    </w:p>
    <w:p w14:paraId="1A47AAE6" w14:textId="77777777" w:rsidR="0076318B" w:rsidRPr="00966DB8" w:rsidRDefault="0076318B" w:rsidP="00165192">
      <w:pPr>
        <w:pStyle w:val="NormalWeb"/>
        <w:spacing w:line="360" w:lineRule="auto"/>
        <w:jc w:val="both"/>
      </w:pPr>
      <w:r w:rsidRPr="00966DB8">
        <w:t>Le conseil des maîtres de l’école est composé du directeur, président ; de l’ensemble des maîtres affectés à l’école, des maîtres remplaçants exerçant dans l’école au moment des réunions du conseil et des membres du réseau d’aides spécialisées intervenant dans l’école. Il se réunit au moins une fois par trimestre, en dehors de l’horaire d’enseignement dû aux élèves et chaque fois que le président le juge utile ou que la moitié de ses membres en fait la demande.</w:t>
      </w:r>
    </w:p>
    <w:p w14:paraId="4A73EED4" w14:textId="77777777" w:rsidR="0076318B" w:rsidRPr="00966DB8" w:rsidRDefault="0076318B" w:rsidP="00165192">
      <w:pPr>
        <w:pStyle w:val="NormalWeb"/>
        <w:spacing w:line="360" w:lineRule="auto"/>
        <w:jc w:val="both"/>
      </w:pPr>
      <w:r w:rsidRPr="00966DB8">
        <w:t>Le conseil des maîtres donne son avis sur l’organisation du service et sur tous les problèmes concernant la vie de l’école.</w:t>
      </w:r>
    </w:p>
    <w:p w14:paraId="5C9E1A79" w14:textId="77777777" w:rsidR="0076318B" w:rsidRPr="00966DB8" w:rsidRDefault="0076318B" w:rsidP="00165192">
      <w:pPr>
        <w:pStyle w:val="NormalWeb"/>
        <w:spacing w:line="360" w:lineRule="auto"/>
        <w:jc w:val="both"/>
      </w:pPr>
      <w:r w:rsidRPr="00966DB8">
        <w:rPr>
          <w:rStyle w:val="lev"/>
          <w:rFonts w:eastAsiaTheme="majorEastAsia"/>
        </w:rPr>
        <w:t>Conseil des maîtres de cycle. Article D321-15 – Décret n° 2014-1231 du 22/10/14</w:t>
      </w:r>
    </w:p>
    <w:p w14:paraId="386A7D88" w14:textId="77777777" w:rsidR="0076318B" w:rsidRPr="00966DB8" w:rsidRDefault="0076318B" w:rsidP="00165192">
      <w:pPr>
        <w:pStyle w:val="NormalWeb"/>
        <w:spacing w:line="360" w:lineRule="auto"/>
        <w:jc w:val="both"/>
      </w:pPr>
      <w:r w:rsidRPr="00966DB8">
        <w:t>Le conseil des maîtres de cycle est constitué des membres de l’équipe pédagogique exerçant dans un cycle. Le conseil de cycle est présidé par un membre choisi en son sein. Lorsqu’une école élémentaire compte trois ou quatre classes, le conseil des maîtres de cycle rassemble tous les maîtres de l’école.</w:t>
      </w:r>
    </w:p>
    <w:p w14:paraId="685EA19F" w14:textId="77777777" w:rsidR="0076318B" w:rsidRPr="00966DB8" w:rsidRDefault="0076318B" w:rsidP="00165192">
      <w:pPr>
        <w:pStyle w:val="NormalWeb"/>
        <w:spacing w:line="360" w:lineRule="auto"/>
        <w:jc w:val="both"/>
      </w:pPr>
      <w:r w:rsidRPr="00966DB8">
        <w:t>Le conseil de cycle fait le point sur la progression des enfants dans l’acquisition des diverses compétences définies par ce cycle. C’est lui qui formule les propositions concernant le passage des élèves d’un cycle à l’autre ou leur maintien dans le cycle.</w:t>
      </w:r>
    </w:p>
    <w:p w14:paraId="7A1F636C" w14:textId="77777777" w:rsidR="0076318B" w:rsidRPr="00966DB8" w:rsidRDefault="0076318B" w:rsidP="00165192">
      <w:pPr>
        <w:spacing w:after="0" w:line="360" w:lineRule="auto"/>
        <w:jc w:val="both"/>
        <w:rPr>
          <w:rFonts w:ascii="Times New Roman" w:eastAsia="Times New Roman" w:hAnsi="Times New Roman" w:cs="Times New Roman"/>
          <w:lang w:eastAsia="fr-FR"/>
        </w:rPr>
      </w:pPr>
    </w:p>
    <w:p w14:paraId="6968DF2C" w14:textId="77777777" w:rsidR="00165192" w:rsidRDefault="00165192" w:rsidP="00165192">
      <w:pPr>
        <w:spacing w:after="0" w:line="360" w:lineRule="auto"/>
        <w:jc w:val="both"/>
        <w:rPr>
          <w:rFonts w:ascii="Times New Roman" w:eastAsia="Times New Roman" w:hAnsi="Times New Roman" w:cs="Times New Roman"/>
          <w:lang w:eastAsia="fr-FR"/>
        </w:rPr>
      </w:pPr>
    </w:p>
    <w:p w14:paraId="10321B8B" w14:textId="77777777" w:rsidR="009D119A" w:rsidRDefault="009D119A" w:rsidP="00165192">
      <w:pPr>
        <w:spacing w:after="0" w:line="360" w:lineRule="auto"/>
        <w:jc w:val="both"/>
        <w:rPr>
          <w:rFonts w:ascii="Times New Roman" w:eastAsia="Times New Roman" w:hAnsi="Times New Roman" w:cs="Times New Roman"/>
          <w:lang w:eastAsia="fr-FR"/>
        </w:rPr>
      </w:pPr>
    </w:p>
    <w:p w14:paraId="4CDE070A" w14:textId="77777777" w:rsidR="009D119A" w:rsidRDefault="009D119A" w:rsidP="00165192">
      <w:pPr>
        <w:spacing w:after="0" w:line="360" w:lineRule="auto"/>
        <w:jc w:val="both"/>
        <w:rPr>
          <w:rFonts w:ascii="Times New Roman" w:eastAsia="Times New Roman" w:hAnsi="Times New Roman" w:cs="Times New Roman"/>
          <w:lang w:eastAsia="fr-FR"/>
        </w:rPr>
      </w:pPr>
    </w:p>
    <w:p w14:paraId="0FE43DCE" w14:textId="77777777" w:rsidR="009D119A" w:rsidRDefault="009D119A" w:rsidP="00165192">
      <w:pPr>
        <w:spacing w:after="0" w:line="360" w:lineRule="auto"/>
        <w:jc w:val="both"/>
        <w:rPr>
          <w:rFonts w:ascii="Times New Roman" w:eastAsia="Times New Roman" w:hAnsi="Times New Roman" w:cs="Times New Roman"/>
          <w:lang w:eastAsia="fr-FR"/>
        </w:rPr>
      </w:pPr>
    </w:p>
    <w:p w14:paraId="1B2A605B" w14:textId="77777777" w:rsidR="006818EB" w:rsidRDefault="006818EB" w:rsidP="00165192">
      <w:pPr>
        <w:spacing w:after="0" w:line="360" w:lineRule="auto"/>
        <w:jc w:val="both"/>
        <w:rPr>
          <w:rFonts w:ascii="Times New Roman" w:eastAsia="Times New Roman" w:hAnsi="Times New Roman" w:cs="Times New Roman"/>
          <w:lang w:eastAsia="fr-FR"/>
        </w:rPr>
      </w:pPr>
    </w:p>
    <w:p w14:paraId="6ED8C91D" w14:textId="77777777" w:rsidR="009D119A" w:rsidRDefault="009D119A" w:rsidP="00165192">
      <w:pPr>
        <w:spacing w:after="0" w:line="360" w:lineRule="auto"/>
        <w:jc w:val="both"/>
        <w:rPr>
          <w:rFonts w:ascii="Times New Roman" w:eastAsia="Times New Roman" w:hAnsi="Times New Roman" w:cs="Times New Roman"/>
          <w:lang w:eastAsia="fr-FR"/>
        </w:rPr>
      </w:pPr>
    </w:p>
    <w:p w14:paraId="0BEAD266" w14:textId="77777777" w:rsidR="009D119A" w:rsidRDefault="009D119A" w:rsidP="00165192">
      <w:pPr>
        <w:spacing w:after="0" w:line="360" w:lineRule="auto"/>
        <w:jc w:val="both"/>
        <w:rPr>
          <w:rFonts w:ascii="Times New Roman" w:eastAsia="Times New Roman" w:hAnsi="Times New Roman" w:cs="Times New Roman"/>
          <w:lang w:eastAsia="fr-FR"/>
        </w:rPr>
      </w:pPr>
    </w:p>
    <w:p w14:paraId="017E8832" w14:textId="77777777" w:rsidR="009D119A" w:rsidRDefault="009D119A" w:rsidP="00165192">
      <w:pPr>
        <w:spacing w:after="0" w:line="360" w:lineRule="auto"/>
        <w:jc w:val="both"/>
        <w:rPr>
          <w:rFonts w:ascii="Times New Roman" w:eastAsia="Times New Roman" w:hAnsi="Times New Roman" w:cs="Times New Roman"/>
          <w:lang w:eastAsia="fr-FR"/>
        </w:rPr>
      </w:pPr>
    </w:p>
    <w:p w14:paraId="3189F0CE" w14:textId="24404147" w:rsidR="009D119A" w:rsidRPr="001A3424" w:rsidRDefault="001A3424" w:rsidP="00165192">
      <w:pPr>
        <w:spacing w:after="0" w:line="360" w:lineRule="auto"/>
        <w:jc w:val="both"/>
        <w:rPr>
          <w:rFonts w:ascii="Times New Roman" w:eastAsia="Times New Roman" w:hAnsi="Times New Roman" w:cs="Times New Roman"/>
          <w:b/>
          <w:bCs/>
          <w:lang w:eastAsia="fr-FR"/>
        </w:rPr>
      </w:pPr>
      <w:r w:rsidRPr="001A3424">
        <w:rPr>
          <w:rFonts w:ascii="Times New Roman" w:eastAsia="Times New Roman" w:hAnsi="Times New Roman" w:cs="Times New Roman"/>
          <w:b/>
          <w:bCs/>
          <w:lang w:eastAsia="fr-FR"/>
        </w:rPr>
        <w:t xml:space="preserve">Modalités de conseils de cycles </w:t>
      </w:r>
    </w:p>
    <w:p w14:paraId="53191CA1" w14:textId="77777777" w:rsidR="001A3424" w:rsidRPr="00966DB8" w:rsidRDefault="001A3424" w:rsidP="00165192">
      <w:pPr>
        <w:spacing w:after="0" w:line="360" w:lineRule="auto"/>
        <w:jc w:val="both"/>
        <w:rPr>
          <w:rFonts w:ascii="Times New Roman" w:eastAsia="Times New Roman" w:hAnsi="Times New Roman" w:cs="Times New Roman"/>
          <w:lang w:eastAsia="fr-FR"/>
        </w:rPr>
      </w:pPr>
    </w:p>
    <w:p w14:paraId="11FE86CB" w14:textId="1E80B4E5" w:rsidR="0076318B" w:rsidRPr="00966DB8" w:rsidRDefault="003410DB" w:rsidP="006040DE">
      <w:pPr>
        <w:pStyle w:val="NormalWeb"/>
        <w:spacing w:line="360" w:lineRule="auto"/>
        <w:jc w:val="both"/>
      </w:pPr>
      <w:r>
        <w:rPr>
          <w:rStyle w:val="lev"/>
          <w:rFonts w:eastAsiaTheme="majorEastAsia"/>
          <w:b w:val="0"/>
          <w:bCs w:val="0"/>
        </w:rPr>
        <w:lastRenderedPageBreak/>
        <w:t xml:space="preserve">            </w:t>
      </w:r>
      <w:r w:rsidR="004733A1" w:rsidRPr="00966DB8">
        <w:rPr>
          <w:rStyle w:val="lev"/>
          <w:rFonts w:eastAsiaTheme="majorEastAsia"/>
          <w:b w:val="0"/>
          <w:bCs w:val="0"/>
        </w:rPr>
        <w:t>Cinq modalités du conseil de cycle</w:t>
      </w:r>
      <w:r w:rsidR="004733A1" w:rsidRPr="00966DB8">
        <w:t xml:space="preserve"> sont proposées pour structurer et animer ces temps de concertation. Chacun correspond à des </w:t>
      </w:r>
      <w:r w:rsidR="004733A1" w:rsidRPr="00966DB8">
        <w:rPr>
          <w:rStyle w:val="lev"/>
          <w:rFonts w:eastAsiaTheme="majorEastAsia"/>
          <w:b w:val="0"/>
          <w:bCs w:val="0"/>
        </w:rPr>
        <w:t>objectifs pédagogiques spécifiques</w:t>
      </w:r>
      <w:r w:rsidR="004733A1" w:rsidRPr="00966DB8">
        <w:t xml:space="preserve"> et répond à des besoins différenciés des équipes. </w:t>
      </w:r>
      <w:r w:rsidR="00C619BC" w:rsidRPr="00966DB8">
        <w:t>Ces modèles</w:t>
      </w:r>
      <w:r w:rsidR="004733A1" w:rsidRPr="00966DB8">
        <w:t xml:space="preserve"> s’appuient sur des </w:t>
      </w:r>
      <w:r w:rsidR="004733A1" w:rsidRPr="00966DB8">
        <w:rPr>
          <w:rStyle w:val="lev"/>
          <w:rFonts w:eastAsiaTheme="majorEastAsia"/>
          <w:b w:val="0"/>
          <w:bCs w:val="0"/>
        </w:rPr>
        <w:t>principes de fonctionnement distincts</w:t>
      </w:r>
      <w:r w:rsidR="004733A1" w:rsidRPr="00966DB8">
        <w:t xml:space="preserve"> et poursuivent des finalités complémentaires : analyse des pratiques, coordination pédagogique, anticipation des besoins des élèves, coopération entre professionnels et pilotage des apprentissages.</w:t>
      </w:r>
      <w:r w:rsidR="00C619BC" w:rsidRPr="00966DB8">
        <w:t xml:space="preserve"> </w:t>
      </w:r>
      <w:r w:rsidR="004733A1" w:rsidRPr="00966DB8">
        <w:t xml:space="preserve">Ensemble, ils constituent un </w:t>
      </w:r>
      <w:r w:rsidR="004733A1" w:rsidRPr="00966DB8">
        <w:rPr>
          <w:rStyle w:val="lev"/>
          <w:rFonts w:eastAsiaTheme="majorEastAsia"/>
          <w:b w:val="0"/>
          <w:bCs w:val="0"/>
        </w:rPr>
        <w:t>cadre structurant et évolutif</w:t>
      </w:r>
      <w:r w:rsidR="004733A1" w:rsidRPr="00966DB8">
        <w:t>, permettant d’adapter l’organisation du conseil de cycle aux enjeux identifiés, tout en renforçant la cohérence des actions pédagogiques et la dynamique collaborative des équipes.</w:t>
      </w:r>
    </w:p>
    <w:p w14:paraId="67D36AB3" w14:textId="77777777" w:rsidR="0076318B" w:rsidRPr="00966DB8" w:rsidRDefault="0076318B" w:rsidP="00165192">
      <w:pPr>
        <w:spacing w:after="0" w:line="360" w:lineRule="auto"/>
        <w:jc w:val="both"/>
        <w:rPr>
          <w:rFonts w:ascii="Times New Roman" w:eastAsia="Times New Roman" w:hAnsi="Times New Roman" w:cs="Times New Roman"/>
          <w:lang w:eastAsia="fr-FR"/>
        </w:rPr>
      </w:pPr>
    </w:p>
    <w:p w14:paraId="34B1438C" w14:textId="77777777" w:rsidR="0076318B" w:rsidRPr="00966DB8" w:rsidRDefault="0076318B" w:rsidP="00165192">
      <w:pPr>
        <w:pStyle w:val="Paragraphedeliste"/>
        <w:numPr>
          <w:ilvl w:val="0"/>
          <w:numId w:val="1"/>
        </w:num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b/>
          <w:bCs/>
          <w:lang w:eastAsia="fr-FR"/>
        </w:rPr>
        <w:t>Le "classique revisité"</w:t>
      </w:r>
      <w:r w:rsidRPr="00966DB8">
        <w:rPr>
          <w:rFonts w:ascii="Times New Roman" w:eastAsia="Times New Roman" w:hAnsi="Times New Roman" w:cs="Times New Roman"/>
          <w:lang w:eastAsia="fr-FR"/>
        </w:rPr>
        <w:t xml:space="preserve"> se concentre sur un suivi structuré et concerté des élèves.</w:t>
      </w:r>
    </w:p>
    <w:p w14:paraId="0F7928A1" w14:textId="77777777" w:rsidR="0076318B" w:rsidRPr="00966DB8" w:rsidRDefault="0076318B" w:rsidP="00165192">
      <w:pPr>
        <w:pStyle w:val="Paragraphedeliste"/>
        <w:spacing w:after="0" w:line="360" w:lineRule="auto"/>
        <w:jc w:val="both"/>
        <w:rPr>
          <w:rFonts w:ascii="Times New Roman" w:eastAsia="Times New Roman" w:hAnsi="Times New Roman" w:cs="Times New Roman"/>
          <w:lang w:eastAsia="fr-FR"/>
        </w:rPr>
      </w:pPr>
    </w:p>
    <w:p w14:paraId="61810DE6" w14:textId="3084E4C1" w:rsidR="0076318B" w:rsidRPr="00966DB8" w:rsidRDefault="0076318B" w:rsidP="00165192">
      <w:pPr>
        <w:pStyle w:val="Paragraphedeliste"/>
        <w:numPr>
          <w:ilvl w:val="0"/>
          <w:numId w:val="1"/>
        </w:num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b/>
          <w:bCs/>
          <w:lang w:eastAsia="fr-FR"/>
        </w:rPr>
        <w:t>L'analyse de pratique</w:t>
      </w:r>
      <w:r w:rsidR="00EC065D">
        <w:rPr>
          <w:rFonts w:ascii="Times New Roman" w:eastAsia="Times New Roman" w:hAnsi="Times New Roman" w:cs="Times New Roman"/>
          <w:b/>
          <w:bCs/>
          <w:lang w:eastAsia="fr-FR"/>
        </w:rPr>
        <w:t>s</w:t>
      </w:r>
      <w:r w:rsidRPr="00966DB8">
        <w:rPr>
          <w:rFonts w:ascii="Times New Roman" w:eastAsia="Times New Roman" w:hAnsi="Times New Roman" w:cs="Times New Roman"/>
          <w:b/>
          <w:bCs/>
          <w:lang w:eastAsia="fr-FR"/>
        </w:rPr>
        <w:t xml:space="preserve"> (G</w:t>
      </w:r>
      <w:r w:rsidR="009B35E7">
        <w:rPr>
          <w:rFonts w:ascii="Times New Roman" w:eastAsia="Times New Roman" w:hAnsi="Times New Roman" w:cs="Times New Roman"/>
          <w:b/>
          <w:bCs/>
          <w:lang w:eastAsia="fr-FR"/>
        </w:rPr>
        <w:t>roupe d’</w:t>
      </w:r>
      <w:r w:rsidRPr="00966DB8">
        <w:rPr>
          <w:rFonts w:ascii="Times New Roman" w:eastAsia="Times New Roman" w:hAnsi="Times New Roman" w:cs="Times New Roman"/>
          <w:b/>
          <w:bCs/>
          <w:lang w:eastAsia="fr-FR"/>
        </w:rPr>
        <w:t>A</w:t>
      </w:r>
      <w:r w:rsidR="009B35E7">
        <w:rPr>
          <w:rFonts w:ascii="Times New Roman" w:eastAsia="Times New Roman" w:hAnsi="Times New Roman" w:cs="Times New Roman"/>
          <w:b/>
          <w:bCs/>
          <w:lang w:eastAsia="fr-FR"/>
        </w:rPr>
        <w:t xml:space="preserve">nalyse de </w:t>
      </w:r>
      <w:r w:rsidRPr="00966DB8">
        <w:rPr>
          <w:rFonts w:ascii="Times New Roman" w:eastAsia="Times New Roman" w:hAnsi="Times New Roman" w:cs="Times New Roman"/>
          <w:b/>
          <w:bCs/>
          <w:lang w:eastAsia="fr-FR"/>
        </w:rPr>
        <w:t>P</w:t>
      </w:r>
      <w:r w:rsidR="009B35E7">
        <w:rPr>
          <w:rFonts w:ascii="Times New Roman" w:eastAsia="Times New Roman" w:hAnsi="Times New Roman" w:cs="Times New Roman"/>
          <w:b/>
          <w:bCs/>
          <w:lang w:eastAsia="fr-FR"/>
        </w:rPr>
        <w:t xml:space="preserve">ratiques </w:t>
      </w:r>
      <w:r w:rsidRPr="00966DB8">
        <w:rPr>
          <w:rFonts w:ascii="Times New Roman" w:eastAsia="Times New Roman" w:hAnsi="Times New Roman" w:cs="Times New Roman"/>
          <w:b/>
          <w:bCs/>
          <w:lang w:eastAsia="fr-FR"/>
        </w:rPr>
        <w:t>P</w:t>
      </w:r>
      <w:r w:rsidR="009B35E7">
        <w:rPr>
          <w:rFonts w:ascii="Times New Roman" w:eastAsia="Times New Roman" w:hAnsi="Times New Roman" w:cs="Times New Roman"/>
          <w:b/>
          <w:bCs/>
          <w:lang w:eastAsia="fr-FR"/>
        </w:rPr>
        <w:t>rofessionnelles</w:t>
      </w:r>
      <w:r w:rsidRPr="00966DB8">
        <w:rPr>
          <w:rFonts w:ascii="Times New Roman" w:eastAsia="Times New Roman" w:hAnsi="Times New Roman" w:cs="Times New Roman"/>
          <w:b/>
          <w:bCs/>
          <w:lang w:eastAsia="fr-FR"/>
        </w:rPr>
        <w:t>)</w:t>
      </w:r>
      <w:r w:rsidRPr="00966DB8">
        <w:rPr>
          <w:rFonts w:ascii="Times New Roman" w:eastAsia="Times New Roman" w:hAnsi="Times New Roman" w:cs="Times New Roman"/>
          <w:lang w:eastAsia="fr-FR"/>
        </w:rPr>
        <w:t xml:space="preserve"> est dédiée au développement professionnel par l'étude collaborative de cas concrets.</w:t>
      </w:r>
    </w:p>
    <w:p w14:paraId="2EFF15C9" w14:textId="77777777" w:rsidR="0076318B" w:rsidRPr="00966DB8" w:rsidRDefault="0076318B" w:rsidP="00165192">
      <w:pPr>
        <w:pStyle w:val="Paragraphedeliste"/>
        <w:spacing w:after="0" w:line="360" w:lineRule="auto"/>
        <w:jc w:val="both"/>
        <w:rPr>
          <w:rFonts w:ascii="Times New Roman" w:eastAsia="Times New Roman" w:hAnsi="Times New Roman" w:cs="Times New Roman"/>
          <w:lang w:eastAsia="fr-FR"/>
        </w:rPr>
      </w:pPr>
    </w:p>
    <w:p w14:paraId="0AF382B6" w14:textId="77777777" w:rsidR="0076318B" w:rsidRPr="00966DB8" w:rsidRDefault="0076318B" w:rsidP="00165192">
      <w:pPr>
        <w:pStyle w:val="Paragraphedeliste"/>
        <w:numPr>
          <w:ilvl w:val="0"/>
          <w:numId w:val="1"/>
        </w:num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b/>
          <w:bCs/>
          <w:lang w:eastAsia="fr-FR"/>
        </w:rPr>
        <w:t>Le "thématique"</w:t>
      </w:r>
      <w:r w:rsidRPr="00966DB8">
        <w:rPr>
          <w:rFonts w:ascii="Times New Roman" w:eastAsia="Times New Roman" w:hAnsi="Times New Roman" w:cs="Times New Roman"/>
          <w:lang w:eastAsia="fr-FR"/>
        </w:rPr>
        <w:t xml:space="preserve"> permet d'approfondir un domaine d'apprentissage pour harmoniser les pratiques au sein du cycle.</w:t>
      </w:r>
    </w:p>
    <w:p w14:paraId="3AEA268E" w14:textId="77777777" w:rsidR="0076318B" w:rsidRPr="00966DB8" w:rsidRDefault="0076318B" w:rsidP="00165192">
      <w:pPr>
        <w:pStyle w:val="Paragraphedeliste"/>
        <w:spacing w:after="0" w:line="360" w:lineRule="auto"/>
        <w:jc w:val="both"/>
        <w:rPr>
          <w:rFonts w:ascii="Times New Roman" w:eastAsia="Times New Roman" w:hAnsi="Times New Roman" w:cs="Times New Roman"/>
          <w:lang w:eastAsia="fr-FR"/>
        </w:rPr>
      </w:pPr>
    </w:p>
    <w:p w14:paraId="43D5F665" w14:textId="77777777" w:rsidR="0076318B" w:rsidRPr="00966DB8" w:rsidRDefault="0076318B" w:rsidP="00165192">
      <w:pPr>
        <w:pStyle w:val="Paragraphedeliste"/>
        <w:numPr>
          <w:ilvl w:val="0"/>
          <w:numId w:val="1"/>
        </w:num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b/>
          <w:bCs/>
          <w:lang w:eastAsia="fr-FR"/>
        </w:rPr>
        <w:t>Le "projet collectif"</w:t>
      </w:r>
      <w:r w:rsidRPr="00966DB8">
        <w:rPr>
          <w:rFonts w:ascii="Times New Roman" w:eastAsia="Times New Roman" w:hAnsi="Times New Roman" w:cs="Times New Roman"/>
          <w:lang w:eastAsia="fr-FR"/>
        </w:rPr>
        <w:t xml:space="preserve"> fédère l'équipe autour d'un objectif pédagogique partagé, de sa planification à son évaluation.</w:t>
      </w:r>
    </w:p>
    <w:p w14:paraId="025A4E3F" w14:textId="77777777" w:rsidR="0076318B" w:rsidRPr="00966DB8" w:rsidRDefault="0076318B" w:rsidP="00165192">
      <w:pPr>
        <w:pStyle w:val="Paragraphedeliste"/>
        <w:spacing w:line="360" w:lineRule="auto"/>
        <w:jc w:val="both"/>
        <w:rPr>
          <w:rFonts w:ascii="Times New Roman" w:eastAsia="Times New Roman" w:hAnsi="Times New Roman" w:cs="Times New Roman"/>
          <w:lang w:eastAsia="fr-FR"/>
        </w:rPr>
      </w:pPr>
    </w:p>
    <w:p w14:paraId="71F83396" w14:textId="75489BBF" w:rsidR="0076318B" w:rsidRPr="006040DE" w:rsidRDefault="0076318B" w:rsidP="006040DE">
      <w:pPr>
        <w:pStyle w:val="Paragraphedeliste"/>
        <w:numPr>
          <w:ilvl w:val="0"/>
          <w:numId w:val="1"/>
        </w:num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b/>
          <w:bCs/>
          <w:lang w:eastAsia="fr-FR"/>
        </w:rPr>
        <w:t>L</w:t>
      </w:r>
      <w:r w:rsidR="009D119A">
        <w:rPr>
          <w:rFonts w:ascii="Times New Roman" w:eastAsia="Times New Roman" w:hAnsi="Times New Roman" w:cs="Times New Roman"/>
          <w:b/>
          <w:bCs/>
          <w:lang w:eastAsia="fr-FR"/>
        </w:rPr>
        <w:t>’</w:t>
      </w:r>
      <w:r w:rsidRPr="00966DB8">
        <w:rPr>
          <w:rFonts w:ascii="Times New Roman" w:eastAsia="Times New Roman" w:hAnsi="Times New Roman" w:cs="Times New Roman"/>
          <w:b/>
          <w:bCs/>
          <w:lang w:eastAsia="fr-FR"/>
        </w:rPr>
        <w:t>évolution des pratiques</w:t>
      </w:r>
      <w:r w:rsidRPr="00966DB8">
        <w:rPr>
          <w:rFonts w:ascii="Times New Roman" w:eastAsia="Times New Roman" w:hAnsi="Times New Roman" w:cs="Times New Roman"/>
          <w:lang w:eastAsia="fr-FR"/>
        </w:rPr>
        <w:t xml:space="preserve"> instaure une dynamique d'amélioration continue basée sur l'analyse et l'expérimentation collective.</w:t>
      </w:r>
    </w:p>
    <w:p w14:paraId="59DFF601" w14:textId="77777777" w:rsidR="0076318B" w:rsidRPr="00966DB8" w:rsidRDefault="0076318B" w:rsidP="00165192">
      <w:pPr>
        <w:pStyle w:val="Paragraphedeliste"/>
        <w:spacing w:after="0" w:line="360" w:lineRule="auto"/>
        <w:jc w:val="both"/>
        <w:rPr>
          <w:rFonts w:ascii="Times New Roman" w:eastAsia="Times New Roman" w:hAnsi="Times New Roman" w:cs="Times New Roman"/>
          <w:lang w:eastAsia="fr-FR"/>
        </w:rPr>
      </w:pPr>
    </w:p>
    <w:p w14:paraId="7FED6F95" w14:textId="56A1086A"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p>
    <w:p w14:paraId="48412C9A" w14:textId="77777777" w:rsidR="0076318B" w:rsidRDefault="0076318B" w:rsidP="00165192">
      <w:pPr>
        <w:spacing w:after="0" w:line="360" w:lineRule="auto"/>
        <w:jc w:val="both"/>
        <w:rPr>
          <w:rFonts w:ascii="Times New Roman" w:eastAsia="Times New Roman" w:hAnsi="Times New Roman" w:cs="Times New Roman"/>
          <w:lang w:eastAsia="fr-FR"/>
        </w:rPr>
      </w:pPr>
    </w:p>
    <w:p w14:paraId="1563F661" w14:textId="77777777" w:rsidR="009D119A" w:rsidRDefault="009D119A" w:rsidP="00165192">
      <w:pPr>
        <w:spacing w:after="0" w:line="360" w:lineRule="auto"/>
        <w:jc w:val="both"/>
        <w:rPr>
          <w:rFonts w:ascii="Times New Roman" w:eastAsia="Times New Roman" w:hAnsi="Times New Roman" w:cs="Times New Roman"/>
          <w:lang w:eastAsia="fr-FR"/>
        </w:rPr>
      </w:pPr>
    </w:p>
    <w:p w14:paraId="19F283B5" w14:textId="77777777" w:rsidR="000461FB" w:rsidRDefault="000461FB" w:rsidP="00165192">
      <w:pPr>
        <w:spacing w:after="0" w:line="360" w:lineRule="auto"/>
        <w:jc w:val="both"/>
        <w:rPr>
          <w:rFonts w:ascii="Times New Roman" w:eastAsia="Times New Roman" w:hAnsi="Times New Roman" w:cs="Times New Roman"/>
          <w:lang w:eastAsia="fr-FR"/>
        </w:rPr>
      </w:pPr>
    </w:p>
    <w:p w14:paraId="0CB9802C" w14:textId="77777777" w:rsidR="000461FB" w:rsidRDefault="000461FB" w:rsidP="00165192">
      <w:pPr>
        <w:spacing w:after="0" w:line="360" w:lineRule="auto"/>
        <w:jc w:val="both"/>
        <w:rPr>
          <w:rFonts w:ascii="Times New Roman" w:eastAsia="Times New Roman" w:hAnsi="Times New Roman" w:cs="Times New Roman"/>
          <w:lang w:eastAsia="fr-FR"/>
        </w:rPr>
      </w:pPr>
    </w:p>
    <w:p w14:paraId="224B61EE" w14:textId="77777777" w:rsidR="009D119A" w:rsidRDefault="009D119A" w:rsidP="00165192">
      <w:pPr>
        <w:spacing w:after="0" w:line="360" w:lineRule="auto"/>
        <w:jc w:val="both"/>
        <w:rPr>
          <w:rFonts w:ascii="Times New Roman" w:eastAsia="Times New Roman" w:hAnsi="Times New Roman" w:cs="Times New Roman"/>
          <w:lang w:eastAsia="fr-FR"/>
        </w:rPr>
      </w:pPr>
    </w:p>
    <w:p w14:paraId="1D59AF7B" w14:textId="77777777" w:rsidR="009D119A" w:rsidRDefault="009D119A" w:rsidP="00165192">
      <w:pPr>
        <w:spacing w:after="0" w:line="360" w:lineRule="auto"/>
        <w:jc w:val="both"/>
        <w:rPr>
          <w:rFonts w:ascii="Times New Roman" w:eastAsia="Times New Roman" w:hAnsi="Times New Roman" w:cs="Times New Roman"/>
          <w:lang w:eastAsia="fr-FR"/>
        </w:rPr>
      </w:pPr>
    </w:p>
    <w:p w14:paraId="6A1F5421" w14:textId="77777777" w:rsidR="009D119A" w:rsidRDefault="009D119A" w:rsidP="00165192">
      <w:pPr>
        <w:spacing w:after="0" w:line="360" w:lineRule="auto"/>
        <w:jc w:val="both"/>
        <w:rPr>
          <w:rFonts w:ascii="Times New Roman" w:eastAsia="Times New Roman" w:hAnsi="Times New Roman" w:cs="Times New Roman"/>
          <w:lang w:eastAsia="fr-FR"/>
        </w:rPr>
      </w:pPr>
    </w:p>
    <w:p w14:paraId="01A72149" w14:textId="77777777" w:rsidR="0076318B" w:rsidRPr="00966DB8" w:rsidRDefault="0076318B" w:rsidP="00165192">
      <w:pPr>
        <w:spacing w:after="0" w:line="360" w:lineRule="auto"/>
        <w:jc w:val="both"/>
        <w:rPr>
          <w:rFonts w:ascii="Times New Roman" w:eastAsia="Times New Roman" w:hAnsi="Times New Roman" w:cs="Times New Roman"/>
          <w:lang w:eastAsia="fr-FR"/>
        </w:rPr>
      </w:pPr>
    </w:p>
    <w:p w14:paraId="44CFCAE0" w14:textId="77777777" w:rsidR="004733A1" w:rsidRPr="00966DB8" w:rsidRDefault="004733A1" w:rsidP="00165192">
      <w:pPr>
        <w:spacing w:after="0" w:line="360" w:lineRule="auto"/>
        <w:jc w:val="both"/>
        <w:rPr>
          <w:rFonts w:ascii="Times New Roman" w:eastAsia="Times New Roman" w:hAnsi="Times New Roman" w:cs="Times New Roman"/>
          <w:lang w:eastAsia="fr-FR"/>
        </w:rPr>
      </w:pPr>
    </w:p>
    <w:p w14:paraId="03B4AC17" w14:textId="1F031460" w:rsidR="0076318B" w:rsidRDefault="000461FB" w:rsidP="006818EB">
      <w:pPr>
        <w:spacing w:after="0" w:line="360" w:lineRule="auto"/>
        <w:jc w:val="both"/>
        <w:rPr>
          <w:rFonts w:ascii="Times New Roman" w:eastAsia="Times New Roman" w:hAnsi="Times New Roman" w:cs="Times New Roman"/>
          <w:b/>
          <w:bCs/>
          <w:lang w:eastAsia="fr-FR"/>
        </w:rPr>
      </w:pPr>
      <w:r>
        <w:rPr>
          <w:rFonts w:ascii="Times New Roman" w:eastAsia="Times New Roman" w:hAnsi="Times New Roman" w:cs="Times New Roman"/>
          <w:b/>
          <w:bCs/>
          <w:lang w:eastAsia="fr-FR"/>
        </w:rPr>
        <w:lastRenderedPageBreak/>
        <w:t xml:space="preserve">1/ </w:t>
      </w:r>
      <w:r w:rsidR="0076318B" w:rsidRPr="006818EB">
        <w:rPr>
          <w:rFonts w:ascii="Times New Roman" w:eastAsia="Times New Roman" w:hAnsi="Times New Roman" w:cs="Times New Roman"/>
          <w:b/>
          <w:bCs/>
          <w:lang w:eastAsia="fr-FR"/>
        </w:rPr>
        <w:t>Conseil de Cycle “Classique Revisité”</w:t>
      </w:r>
    </w:p>
    <w:p w14:paraId="5F23B1C1" w14:textId="77777777" w:rsidR="00AA3A16" w:rsidRDefault="00AA3A16" w:rsidP="006818EB">
      <w:pPr>
        <w:spacing w:after="0" w:line="360" w:lineRule="auto"/>
        <w:jc w:val="both"/>
        <w:rPr>
          <w:rFonts w:ascii="Times New Roman" w:eastAsia="Times New Roman" w:hAnsi="Times New Roman" w:cs="Times New Roman"/>
          <w:b/>
          <w:bCs/>
          <w:lang w:eastAsia="fr-FR"/>
        </w:rPr>
      </w:pPr>
    </w:p>
    <w:p w14:paraId="5796F39E" w14:textId="77777777" w:rsidR="00AA3A16" w:rsidRPr="006818EB" w:rsidRDefault="00AA3A16" w:rsidP="006818EB">
      <w:pPr>
        <w:spacing w:after="0" w:line="360" w:lineRule="auto"/>
        <w:jc w:val="both"/>
        <w:rPr>
          <w:rFonts w:ascii="Times New Roman" w:eastAsia="Times New Roman" w:hAnsi="Times New Roman" w:cs="Times New Roman"/>
          <w:b/>
          <w:bCs/>
          <w:lang w:eastAsia="fr-FR"/>
        </w:rPr>
      </w:pPr>
    </w:p>
    <w:p w14:paraId="453A952B" w14:textId="24D54074" w:rsidR="0076318B" w:rsidRDefault="00AA3A16" w:rsidP="00165192">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76318B" w:rsidRPr="00966DB8">
        <w:rPr>
          <w:rFonts w:ascii="Times New Roman" w:eastAsia="Times New Roman" w:hAnsi="Times New Roman" w:cs="Times New Roman"/>
          <w:lang w:eastAsia="fr-FR"/>
        </w:rPr>
        <w:t>Cette modalité renforce la forme traditionnelle du conseil en se centrant sur l'analyse précise des besoins des élèves pour assurer un accompagnement partagé et cohérent.</w:t>
      </w:r>
      <w:r>
        <w:rPr>
          <w:rFonts w:ascii="Times New Roman" w:eastAsia="Times New Roman" w:hAnsi="Times New Roman" w:cs="Times New Roman"/>
          <w:lang w:eastAsia="fr-FR"/>
        </w:rPr>
        <w:t xml:space="preserve"> </w:t>
      </w:r>
    </w:p>
    <w:p w14:paraId="0846DB6B" w14:textId="77777777" w:rsidR="00AA3A16" w:rsidRPr="00966DB8" w:rsidRDefault="00AA3A16" w:rsidP="00165192">
      <w:pPr>
        <w:spacing w:after="0" w:line="360" w:lineRule="auto"/>
        <w:jc w:val="both"/>
        <w:rPr>
          <w:rFonts w:ascii="Times New Roman" w:eastAsia="Times New Roman" w:hAnsi="Times New Roman" w:cs="Times New Roman"/>
          <w:lang w:eastAsia="fr-FR"/>
        </w:rPr>
      </w:pPr>
    </w:p>
    <w:p w14:paraId="73797B67"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Finalité générale</w:t>
      </w:r>
      <w:r w:rsidRPr="00966DB8">
        <w:rPr>
          <w:rFonts w:ascii="Times New Roman" w:eastAsia="Times New Roman" w:hAnsi="Times New Roman" w:cs="Times New Roman"/>
          <w:lang w:eastAsia="fr-FR"/>
        </w:rPr>
        <w:t xml:space="preserve"> : Assurer un suivi concerté et structuré des élèves du cycle en identifiant leurs réussites, leurs besoins et les actions pédagogiques à mettre en œuvre de manière cohérente.</w:t>
      </w:r>
    </w:p>
    <w:p w14:paraId="168004C6"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Principes de fonctionnement</w:t>
      </w:r>
      <w:r w:rsidRPr="00966DB8">
        <w:rPr>
          <w:rFonts w:ascii="Times New Roman" w:eastAsia="Times New Roman" w:hAnsi="Times New Roman" w:cs="Times New Roman"/>
          <w:lang w:eastAsia="fr-FR"/>
        </w:rPr>
        <w:t xml:space="preserve"> :</w:t>
      </w:r>
    </w:p>
    <w:p w14:paraId="4843D833" w14:textId="7820E4AE" w:rsidR="0076318B"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1. </w:t>
      </w:r>
      <w:r w:rsidRPr="00966DB8">
        <w:rPr>
          <w:rFonts w:ascii="Times New Roman" w:eastAsia="Times New Roman" w:hAnsi="Times New Roman" w:cs="Times New Roman"/>
          <w:b/>
          <w:bCs/>
          <w:lang w:eastAsia="fr-FR"/>
        </w:rPr>
        <w:t>Préparation commune</w:t>
      </w:r>
      <w:r w:rsidRPr="00966DB8">
        <w:rPr>
          <w:rFonts w:ascii="Times New Roman" w:eastAsia="Times New Roman" w:hAnsi="Times New Roman" w:cs="Times New Roman"/>
          <w:lang w:eastAsia="fr-FR"/>
        </w:rPr>
        <w:t xml:space="preserve"> : Chaque enseignant complète une grille d'observation partagée (réussites, besoins, points de vigilance) basée sur des traces d'apprentissage concrètes</w:t>
      </w:r>
      <w:r w:rsidR="006A7FD4">
        <w:rPr>
          <w:rFonts w:ascii="Times New Roman" w:eastAsia="Times New Roman" w:hAnsi="Times New Roman" w:cs="Times New Roman"/>
          <w:lang w:eastAsia="fr-FR"/>
        </w:rPr>
        <w:t xml:space="preserve">. Il précise sa demande : </w:t>
      </w:r>
    </w:p>
    <w:p w14:paraId="7A5BCA87" w14:textId="6D759EFC"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w:t>
      </w:r>
      <w:r w:rsidR="00AA3A16">
        <w:rPr>
          <w:rFonts w:ascii="Times New Roman" w:eastAsia="Times New Roman" w:hAnsi="Times New Roman" w:cs="Times New Roman"/>
          <w:lang w:eastAsia="fr-FR"/>
        </w:rPr>
        <w:t>2</w:t>
      </w: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Actions concertées</w:t>
      </w:r>
      <w:r w:rsidRPr="00966DB8">
        <w:rPr>
          <w:rFonts w:ascii="Times New Roman" w:eastAsia="Times New Roman" w:hAnsi="Times New Roman" w:cs="Times New Roman"/>
          <w:lang w:eastAsia="fr-FR"/>
        </w:rPr>
        <w:t xml:space="preserve"> : Pour chaque situation, l'équipe formule des pistes pédagogiques concrètes, définit un responsable et un délai, et inscrit le tout dans un tableau de suivi visuel.</w:t>
      </w:r>
    </w:p>
    <w:p w14:paraId="04DB62C2" w14:textId="2AAEA8FD" w:rsidR="00E93FA2" w:rsidRDefault="0076318B" w:rsidP="00E93FA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w:t>
      </w:r>
      <w:r w:rsidR="00AA3A16">
        <w:rPr>
          <w:rFonts w:ascii="Times New Roman" w:eastAsia="Times New Roman" w:hAnsi="Times New Roman" w:cs="Times New Roman"/>
          <w:lang w:eastAsia="fr-FR"/>
        </w:rPr>
        <w:t>3</w:t>
      </w: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Suivi et continuité</w:t>
      </w:r>
      <w:r w:rsidRPr="00966DB8">
        <w:rPr>
          <w:rFonts w:ascii="Times New Roman" w:eastAsia="Times New Roman" w:hAnsi="Times New Roman" w:cs="Times New Roman"/>
          <w:lang w:eastAsia="fr-FR"/>
        </w:rPr>
        <w:t xml:space="preserve"> : La réunion se termine par une vérification des actions du conseil précédent et une mise à jour du tableau de suivi.</w:t>
      </w:r>
    </w:p>
    <w:p w14:paraId="4DAA24FF" w14:textId="77777777" w:rsidR="007E3B6B" w:rsidRDefault="007E3B6B" w:rsidP="00E93FA2">
      <w:pPr>
        <w:spacing w:after="0" w:line="360" w:lineRule="auto"/>
        <w:jc w:val="both"/>
        <w:rPr>
          <w:rFonts w:ascii="Times New Roman" w:eastAsia="Times New Roman" w:hAnsi="Times New Roman" w:cs="Times New Roman"/>
          <w:lang w:eastAsia="fr-FR"/>
        </w:rPr>
      </w:pPr>
    </w:p>
    <w:p w14:paraId="7F2AC5B0" w14:textId="77777777" w:rsidR="00637B7B" w:rsidRDefault="00637B7B" w:rsidP="00E93FA2">
      <w:pPr>
        <w:spacing w:after="0" w:line="360" w:lineRule="auto"/>
        <w:jc w:val="both"/>
        <w:rPr>
          <w:rFonts w:ascii="Times New Roman" w:eastAsia="Times New Roman" w:hAnsi="Times New Roman" w:cs="Times New Roman"/>
          <w:lang w:eastAsia="fr-FR"/>
        </w:rPr>
      </w:pPr>
    </w:p>
    <w:tbl>
      <w:tblPr>
        <w:tblStyle w:val="Grilledutableau"/>
        <w:tblW w:w="0" w:type="auto"/>
        <w:tblLook w:val="04A0" w:firstRow="1" w:lastRow="0" w:firstColumn="1" w:lastColumn="0" w:noHBand="0" w:noVBand="1"/>
      </w:tblPr>
      <w:tblGrid>
        <w:gridCol w:w="9205"/>
      </w:tblGrid>
      <w:tr w:rsidR="00637B7B" w14:paraId="561AFA22" w14:textId="77777777" w:rsidTr="00637B7B">
        <w:tc>
          <w:tcPr>
            <w:tcW w:w="9205" w:type="dxa"/>
          </w:tcPr>
          <w:p w14:paraId="5D2D61E4" w14:textId="77777777" w:rsidR="00637B7B" w:rsidRDefault="00637B7B" w:rsidP="00E93FA2">
            <w:pPr>
              <w:spacing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Exemple :</w:t>
            </w:r>
          </w:p>
          <w:p w14:paraId="6EA71EBB" w14:textId="77777777" w:rsidR="001810B7" w:rsidRPr="008910A8" w:rsidRDefault="001810B7" w:rsidP="00E93FA2">
            <w:pPr>
              <w:spacing w:line="360" w:lineRule="auto"/>
              <w:jc w:val="both"/>
              <w:rPr>
                <w:sz w:val="20"/>
                <w:szCs w:val="20"/>
              </w:rPr>
            </w:pPr>
            <w:r w:rsidRPr="008910A8">
              <w:rPr>
                <w:sz w:val="20"/>
                <w:szCs w:val="20"/>
              </w:rPr>
              <w:t xml:space="preserve">Analyse de la situation proposée par un enseignant : </w:t>
            </w:r>
          </w:p>
          <w:p w14:paraId="39185FA7" w14:textId="679AC3EF" w:rsidR="001810B7" w:rsidRPr="008910A8" w:rsidRDefault="001810B7" w:rsidP="00E93FA2">
            <w:pPr>
              <w:spacing w:line="360" w:lineRule="auto"/>
              <w:jc w:val="both"/>
              <w:rPr>
                <w:sz w:val="20"/>
                <w:szCs w:val="20"/>
              </w:rPr>
            </w:pPr>
            <w:r w:rsidRPr="008910A8">
              <w:rPr>
                <w:sz w:val="20"/>
                <w:szCs w:val="20"/>
              </w:rPr>
              <w:t xml:space="preserve">Lina, élève de CE2 ne parvient pas à résoudre des problèmes mathématiques. Les travaux effectués par Lina sont analysés.  </w:t>
            </w:r>
          </w:p>
          <w:p w14:paraId="5383F66C" w14:textId="549A28B4" w:rsidR="001810B7" w:rsidRPr="008910A8" w:rsidRDefault="001810B7" w:rsidP="00E93FA2">
            <w:pPr>
              <w:spacing w:line="360" w:lineRule="auto"/>
              <w:jc w:val="both"/>
              <w:rPr>
                <w:rFonts w:ascii="Times New Roman" w:eastAsia="Times New Roman" w:hAnsi="Times New Roman" w:cs="Times New Roman"/>
                <w:sz w:val="20"/>
                <w:szCs w:val="20"/>
                <w:lang w:eastAsia="fr-FR"/>
              </w:rPr>
            </w:pPr>
            <w:r w:rsidRPr="008910A8">
              <w:rPr>
                <w:sz w:val="20"/>
                <w:szCs w:val="20"/>
              </w:rPr>
              <w:t>L’équipe décide de mettre en place un protocole commun de résolution de problèmes avec affichage des étapes dans toutes les classes du cycle, et confie à l’enseignant de CM1 la création d’une fiche-outil partagée à tester pendant trois semaines. La réunion se conclut par un point sur les actions décidées au conseil précédent et par la mise à jour du tableau de suivi afin d’évaluer l’impact des nouvelles mesures.</w:t>
            </w:r>
          </w:p>
          <w:p w14:paraId="0ED32ABB" w14:textId="0495B343" w:rsidR="00637B7B" w:rsidRDefault="00637B7B" w:rsidP="00E93FA2">
            <w:pPr>
              <w:spacing w:line="360" w:lineRule="auto"/>
              <w:jc w:val="both"/>
              <w:rPr>
                <w:rFonts w:ascii="Times New Roman" w:eastAsia="Times New Roman" w:hAnsi="Times New Roman" w:cs="Times New Roman"/>
                <w:lang w:eastAsia="fr-FR"/>
              </w:rPr>
            </w:pPr>
          </w:p>
        </w:tc>
      </w:tr>
    </w:tbl>
    <w:p w14:paraId="346FA8D0" w14:textId="77777777" w:rsidR="00637B7B" w:rsidRDefault="00637B7B" w:rsidP="00E93FA2">
      <w:pPr>
        <w:spacing w:after="0" w:line="360" w:lineRule="auto"/>
        <w:jc w:val="both"/>
        <w:rPr>
          <w:rFonts w:ascii="Times New Roman" w:eastAsia="Times New Roman" w:hAnsi="Times New Roman" w:cs="Times New Roman"/>
          <w:lang w:eastAsia="fr-FR"/>
        </w:rPr>
      </w:pPr>
    </w:p>
    <w:p w14:paraId="50EAB3BF" w14:textId="77777777" w:rsidR="00E82769" w:rsidRDefault="00E82769" w:rsidP="00E93FA2">
      <w:pPr>
        <w:spacing w:after="0" w:line="360" w:lineRule="auto"/>
        <w:jc w:val="both"/>
        <w:rPr>
          <w:rFonts w:ascii="Times New Roman" w:eastAsia="Times New Roman" w:hAnsi="Times New Roman" w:cs="Times New Roman"/>
          <w:lang w:eastAsia="fr-FR"/>
        </w:rPr>
      </w:pPr>
    </w:p>
    <w:p w14:paraId="7B08D412" w14:textId="77777777" w:rsidR="00E82769" w:rsidRDefault="00E82769" w:rsidP="00E93FA2">
      <w:pPr>
        <w:spacing w:after="0" w:line="360" w:lineRule="auto"/>
        <w:jc w:val="both"/>
        <w:rPr>
          <w:rFonts w:ascii="Times New Roman" w:eastAsia="Times New Roman" w:hAnsi="Times New Roman" w:cs="Times New Roman"/>
          <w:lang w:eastAsia="fr-FR"/>
        </w:rPr>
      </w:pPr>
    </w:p>
    <w:p w14:paraId="72EAC5F0" w14:textId="77777777" w:rsidR="00782B21" w:rsidRDefault="00782B21" w:rsidP="00E93FA2">
      <w:pPr>
        <w:spacing w:after="0" w:line="360" w:lineRule="auto"/>
        <w:jc w:val="both"/>
        <w:rPr>
          <w:rFonts w:ascii="Times New Roman" w:eastAsia="Times New Roman" w:hAnsi="Times New Roman" w:cs="Times New Roman"/>
          <w:lang w:eastAsia="fr-FR"/>
        </w:rPr>
      </w:pPr>
    </w:p>
    <w:p w14:paraId="4988F3BF" w14:textId="77777777" w:rsidR="00782B21" w:rsidRDefault="00782B21" w:rsidP="00E93FA2">
      <w:pPr>
        <w:spacing w:after="0" w:line="360" w:lineRule="auto"/>
        <w:jc w:val="both"/>
        <w:rPr>
          <w:rFonts w:ascii="Times New Roman" w:eastAsia="Times New Roman" w:hAnsi="Times New Roman" w:cs="Times New Roman"/>
          <w:lang w:eastAsia="fr-FR"/>
        </w:rPr>
      </w:pPr>
    </w:p>
    <w:p w14:paraId="65B8F195" w14:textId="77777777" w:rsidR="000461FB" w:rsidRDefault="000461FB" w:rsidP="00E93FA2">
      <w:pPr>
        <w:spacing w:after="0" w:line="360" w:lineRule="auto"/>
        <w:jc w:val="both"/>
        <w:rPr>
          <w:rFonts w:ascii="Times New Roman" w:eastAsia="Times New Roman" w:hAnsi="Times New Roman" w:cs="Times New Roman"/>
          <w:lang w:eastAsia="fr-FR"/>
        </w:rPr>
      </w:pPr>
    </w:p>
    <w:p w14:paraId="6953478A" w14:textId="77777777" w:rsidR="000461FB" w:rsidRDefault="000461FB" w:rsidP="00E93FA2">
      <w:pPr>
        <w:spacing w:after="0" w:line="360" w:lineRule="auto"/>
        <w:jc w:val="both"/>
        <w:rPr>
          <w:rFonts w:ascii="Times New Roman" w:eastAsia="Times New Roman" w:hAnsi="Times New Roman" w:cs="Times New Roman"/>
          <w:lang w:eastAsia="fr-FR"/>
        </w:rPr>
      </w:pPr>
    </w:p>
    <w:p w14:paraId="47661318" w14:textId="77777777" w:rsidR="00782B21" w:rsidRDefault="00782B21" w:rsidP="00E93FA2">
      <w:pPr>
        <w:spacing w:after="0" w:line="360" w:lineRule="auto"/>
        <w:jc w:val="both"/>
        <w:rPr>
          <w:rFonts w:ascii="Times New Roman" w:eastAsia="Times New Roman" w:hAnsi="Times New Roman" w:cs="Times New Roman"/>
          <w:lang w:eastAsia="fr-FR"/>
        </w:rPr>
      </w:pPr>
    </w:p>
    <w:p w14:paraId="19EB3C50" w14:textId="0B233072" w:rsidR="00AA3A16" w:rsidRDefault="00A7218C" w:rsidP="00AA3A16">
      <w:pPr>
        <w:spacing w:after="0" w:line="360" w:lineRule="auto"/>
        <w:jc w:val="both"/>
        <w:rPr>
          <w:rFonts w:ascii="Times New Roman" w:eastAsia="Times New Roman" w:hAnsi="Times New Roman" w:cs="Times New Roman"/>
          <w:b/>
          <w:bCs/>
          <w:lang w:eastAsia="fr-FR"/>
        </w:rPr>
      </w:pPr>
      <w:r>
        <w:rPr>
          <w:rFonts w:ascii="Times New Roman" w:eastAsia="Times New Roman" w:hAnsi="Times New Roman" w:cs="Times New Roman"/>
          <w:lang w:eastAsia="fr-FR"/>
        </w:rPr>
        <w:t xml:space="preserve">2/ </w:t>
      </w:r>
      <w:r w:rsidR="00AA3A16">
        <w:rPr>
          <w:rFonts w:ascii="Times New Roman" w:eastAsia="Times New Roman" w:hAnsi="Times New Roman" w:cs="Times New Roman"/>
          <w:b/>
          <w:bCs/>
          <w:lang w:eastAsia="fr-FR"/>
        </w:rPr>
        <w:t xml:space="preserve">Conseil de </w:t>
      </w:r>
      <w:r w:rsidR="00AA3A16" w:rsidRPr="008D7C71">
        <w:rPr>
          <w:rFonts w:ascii="Times New Roman" w:eastAsia="Times New Roman" w:hAnsi="Times New Roman" w:cs="Times New Roman"/>
          <w:b/>
          <w:bCs/>
          <w:lang w:eastAsia="fr-FR"/>
        </w:rPr>
        <w:t xml:space="preserve"> Cycle “Analyse de Pratiques”</w:t>
      </w:r>
    </w:p>
    <w:p w14:paraId="4EC917A1" w14:textId="77777777" w:rsidR="00637B7B" w:rsidRPr="008D7C71" w:rsidRDefault="00637B7B" w:rsidP="00AA3A16">
      <w:pPr>
        <w:spacing w:after="0" w:line="360" w:lineRule="auto"/>
        <w:jc w:val="both"/>
        <w:rPr>
          <w:rFonts w:ascii="Times New Roman" w:eastAsia="Times New Roman" w:hAnsi="Times New Roman" w:cs="Times New Roman"/>
          <w:b/>
          <w:bCs/>
          <w:lang w:eastAsia="fr-FR"/>
        </w:rPr>
      </w:pPr>
    </w:p>
    <w:p w14:paraId="02A432CE" w14:textId="771FA27F" w:rsidR="00637B7B" w:rsidRPr="00966DB8" w:rsidRDefault="00637B7B" w:rsidP="00AA3A16">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AA3A16" w:rsidRPr="00966DB8">
        <w:rPr>
          <w:rFonts w:ascii="Times New Roman" w:eastAsia="Times New Roman" w:hAnsi="Times New Roman" w:cs="Times New Roman"/>
          <w:lang w:eastAsia="fr-FR"/>
        </w:rPr>
        <w:t xml:space="preserve">Ce format transforme le conseil en un temps de développement professionnel, souvent appelé </w:t>
      </w:r>
      <w:r w:rsidR="00AA3A16" w:rsidRPr="00966DB8">
        <w:rPr>
          <w:rFonts w:ascii="Times New Roman" w:eastAsia="Times New Roman" w:hAnsi="Times New Roman" w:cs="Times New Roman"/>
          <w:b/>
          <w:bCs/>
          <w:lang w:eastAsia="fr-FR"/>
        </w:rPr>
        <w:t>Groupe d’Analyse de Pratiques Professionnelles (GAPP)</w:t>
      </w:r>
      <w:r w:rsidR="00AA3A16" w:rsidRPr="00966DB8">
        <w:rPr>
          <w:rFonts w:ascii="Times New Roman" w:eastAsia="Times New Roman" w:hAnsi="Times New Roman" w:cs="Times New Roman"/>
          <w:lang w:eastAsia="fr-FR"/>
        </w:rPr>
        <w:t xml:space="preserve">. Il vise à </w:t>
      </w:r>
      <w:proofErr w:type="spellStart"/>
      <w:r w:rsidR="00AA3A16" w:rsidRPr="00966DB8">
        <w:rPr>
          <w:rFonts w:ascii="Times New Roman" w:eastAsia="Times New Roman" w:hAnsi="Times New Roman" w:cs="Times New Roman"/>
          <w:lang w:eastAsia="fr-FR"/>
        </w:rPr>
        <w:t>co-construire</w:t>
      </w:r>
      <w:proofErr w:type="spellEnd"/>
      <w:r w:rsidR="00AA3A16" w:rsidRPr="00966DB8">
        <w:rPr>
          <w:rFonts w:ascii="Times New Roman" w:eastAsia="Times New Roman" w:hAnsi="Times New Roman" w:cs="Times New Roman"/>
          <w:lang w:eastAsia="fr-FR"/>
        </w:rPr>
        <w:t xml:space="preserve"> des réponses pédagogiques à partir d'une situation réelle vécue en classe.</w:t>
      </w:r>
    </w:p>
    <w:p w14:paraId="2808CCFD" w14:textId="13A9DCB9" w:rsidR="00AA3A16" w:rsidRPr="00966DB8" w:rsidRDefault="00AA3A16" w:rsidP="00AA3A16">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Finalité générale</w:t>
      </w:r>
      <w:r w:rsidRPr="00966DB8">
        <w:rPr>
          <w:rFonts w:ascii="Times New Roman" w:eastAsia="Times New Roman" w:hAnsi="Times New Roman" w:cs="Times New Roman"/>
          <w:lang w:eastAsia="fr-FR"/>
        </w:rPr>
        <w:t xml:space="preserve"> : Développer les compétences professionnelles des enseignants en analysant collectivement une situation d'apprentissage ou de comportement pour en dégager des stratégies efficaces.</w:t>
      </w:r>
    </w:p>
    <w:p w14:paraId="74ACD39C" w14:textId="77777777" w:rsidR="00AA3A16" w:rsidRDefault="00AA3A16" w:rsidP="00AA3A16">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Principes de fonctionnement (Protocole de 25 minutes)</w:t>
      </w:r>
      <w:r w:rsidRPr="00966DB8">
        <w:rPr>
          <w:rFonts w:ascii="Times New Roman" w:eastAsia="Times New Roman" w:hAnsi="Times New Roman" w:cs="Times New Roman"/>
          <w:lang w:eastAsia="fr-FR"/>
        </w:rPr>
        <w:t xml:space="preserve"> :</w:t>
      </w:r>
    </w:p>
    <w:p w14:paraId="253EEF60" w14:textId="77777777" w:rsidR="00AA3A16" w:rsidRDefault="00AA3A16" w:rsidP="00AA3A16">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Poser le cadre de ce temps d’analyse de pratiques : </w:t>
      </w:r>
    </w:p>
    <w:p w14:paraId="7A71F855" w14:textId="75997861" w:rsidR="00AA3A16" w:rsidRPr="001810B7" w:rsidRDefault="00AA3A16" w:rsidP="00637B7B">
      <w:pPr>
        <w:pStyle w:val="Cartable"/>
        <w:spacing w:line="276" w:lineRule="auto"/>
        <w:rPr>
          <w:rFonts w:ascii="Times New Roman" w:eastAsia="Times New Roman" w:hAnsi="Times New Roman" w:cs="Times New Roman"/>
          <w:i/>
          <w:iCs/>
          <w:sz w:val="24"/>
          <w:szCs w:val="24"/>
          <w:lang w:eastAsia="fr-FR"/>
        </w:rPr>
      </w:pPr>
      <w:r w:rsidRPr="00637B7B">
        <w:rPr>
          <w:rFonts w:ascii="Times New Roman" w:eastAsia="Times New Roman" w:hAnsi="Times New Roman" w:cs="Times New Roman"/>
          <w:i/>
          <w:iCs/>
          <w:sz w:val="24"/>
          <w:szCs w:val="24"/>
          <w:lang w:eastAsia="fr-FR"/>
        </w:rPr>
        <w:t>Neutralité, absence de jugemen</w:t>
      </w:r>
      <w:r w:rsidR="00637B7B" w:rsidRPr="00637B7B">
        <w:rPr>
          <w:rFonts w:ascii="Times New Roman" w:eastAsia="Times New Roman" w:hAnsi="Times New Roman" w:cs="Times New Roman"/>
          <w:i/>
          <w:iCs/>
          <w:sz w:val="24"/>
          <w:szCs w:val="24"/>
          <w:lang w:eastAsia="fr-FR"/>
        </w:rPr>
        <w:t>t, Ecoute, Confidentialité,</w:t>
      </w:r>
      <w:r w:rsidR="001810B7">
        <w:rPr>
          <w:rFonts w:ascii="Times New Roman" w:eastAsia="Times New Roman" w:hAnsi="Times New Roman" w:cs="Times New Roman"/>
          <w:i/>
          <w:iCs/>
          <w:sz w:val="24"/>
          <w:szCs w:val="24"/>
          <w:lang w:eastAsia="fr-FR"/>
        </w:rPr>
        <w:t xml:space="preserve"> </w:t>
      </w:r>
      <w:r w:rsidR="00637B7B">
        <w:rPr>
          <w:rFonts w:ascii="Times New Roman" w:eastAsia="Times New Roman" w:hAnsi="Times New Roman" w:cs="Times New Roman"/>
          <w:i/>
          <w:iCs/>
          <w:sz w:val="24"/>
          <w:szCs w:val="24"/>
          <w:lang w:eastAsia="fr-FR"/>
        </w:rPr>
        <w:t xml:space="preserve">Respect des </w:t>
      </w:r>
      <w:r w:rsidR="00637B7B" w:rsidRPr="00637B7B">
        <w:rPr>
          <w:rFonts w:ascii="Times New Roman" w:hAnsi="Times New Roman" w:cs="Times New Roman"/>
          <w:i/>
          <w:iCs/>
          <w:sz w:val="24"/>
          <w:szCs w:val="24"/>
        </w:rPr>
        <w:t>différents degrés d’expériences professionnelles</w:t>
      </w:r>
    </w:p>
    <w:p w14:paraId="0150D982" w14:textId="77777777" w:rsidR="00AA3A16" w:rsidRPr="00966DB8" w:rsidRDefault="00AA3A16" w:rsidP="00AA3A16">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1. </w:t>
      </w:r>
      <w:r w:rsidRPr="00966DB8">
        <w:rPr>
          <w:rFonts w:ascii="Times New Roman" w:eastAsia="Times New Roman" w:hAnsi="Times New Roman" w:cs="Times New Roman"/>
          <w:b/>
          <w:bCs/>
          <w:lang w:eastAsia="fr-FR"/>
        </w:rPr>
        <w:t>Présentation d'une situation réelle (5 min)</w:t>
      </w:r>
      <w:r w:rsidRPr="00966DB8">
        <w:rPr>
          <w:rFonts w:ascii="Times New Roman" w:eastAsia="Times New Roman" w:hAnsi="Times New Roman" w:cs="Times New Roman"/>
          <w:lang w:eastAsia="fr-FR"/>
        </w:rPr>
        <w:t xml:space="preserve"> : Un enseignant expose un cas précis (contexte, objectifs, difficultés, démarches tentées). Le groupe écoute sans interrompre.</w:t>
      </w:r>
    </w:p>
    <w:p w14:paraId="15B4F0D3" w14:textId="77777777" w:rsidR="00AA3A16" w:rsidRPr="00966DB8" w:rsidRDefault="00AA3A16" w:rsidP="00AA3A16">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2. </w:t>
      </w:r>
      <w:r w:rsidRPr="00966DB8">
        <w:rPr>
          <w:rFonts w:ascii="Times New Roman" w:eastAsia="Times New Roman" w:hAnsi="Times New Roman" w:cs="Times New Roman"/>
          <w:b/>
          <w:bCs/>
          <w:lang w:eastAsia="fr-FR"/>
        </w:rPr>
        <w:t>Clarification collective (5 min)</w:t>
      </w:r>
      <w:r w:rsidRPr="00966DB8">
        <w:rPr>
          <w:rFonts w:ascii="Times New Roman" w:eastAsia="Times New Roman" w:hAnsi="Times New Roman" w:cs="Times New Roman"/>
          <w:lang w:eastAsia="fr-FR"/>
        </w:rPr>
        <w:t xml:space="preserve"> : Le groupe pose des questions factuelles pour comprendre la situation en détail, sans émettre de jugement.</w:t>
      </w:r>
    </w:p>
    <w:p w14:paraId="598782A7" w14:textId="77777777" w:rsidR="00AA3A16" w:rsidRDefault="00AA3A16" w:rsidP="00AA3A16">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3. </w:t>
      </w:r>
      <w:r w:rsidRPr="00966DB8">
        <w:rPr>
          <w:rFonts w:ascii="Times New Roman" w:eastAsia="Times New Roman" w:hAnsi="Times New Roman" w:cs="Times New Roman"/>
          <w:b/>
          <w:bCs/>
          <w:lang w:eastAsia="fr-FR"/>
        </w:rPr>
        <w:t>Analyse approfondie et co-construction (10 min)</w:t>
      </w:r>
      <w:r w:rsidRPr="00966DB8">
        <w:rPr>
          <w:rFonts w:ascii="Times New Roman" w:eastAsia="Times New Roman" w:hAnsi="Times New Roman" w:cs="Times New Roman"/>
          <w:lang w:eastAsia="fr-FR"/>
        </w:rPr>
        <w:t xml:space="preserve"> : Guidée par des questions, l'équipe analyse les obstacles et les leviers. Les enseignants proposent des adaptations concrètes (différenciation, outils, gestes professionnels).</w:t>
      </w:r>
      <w:r>
        <w:rPr>
          <w:rFonts w:ascii="Times New Roman" w:eastAsia="Times New Roman" w:hAnsi="Times New Roman" w:cs="Times New Roman"/>
          <w:lang w:eastAsia="fr-FR"/>
        </w:rPr>
        <w:t xml:space="preserve"> </w:t>
      </w:r>
    </w:p>
    <w:p w14:paraId="3EAC2842" w14:textId="77777777" w:rsidR="00AA3A16" w:rsidRPr="00966DB8" w:rsidRDefault="00AA3A16" w:rsidP="00AA3A16">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L’enseignant qui a exposé la situation écoute sans intervenir. </w:t>
      </w:r>
    </w:p>
    <w:p w14:paraId="6D913734" w14:textId="77777777" w:rsidR="00AA3A16" w:rsidRDefault="00AA3A16" w:rsidP="00AA3A16">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4. </w:t>
      </w:r>
      <w:r w:rsidRPr="00966DB8">
        <w:rPr>
          <w:rFonts w:ascii="Times New Roman" w:eastAsia="Times New Roman" w:hAnsi="Times New Roman" w:cs="Times New Roman"/>
          <w:b/>
          <w:bCs/>
          <w:lang w:eastAsia="fr-FR"/>
        </w:rPr>
        <w:t>Synthèse et suivi (5 min)</w:t>
      </w:r>
      <w:r w:rsidRPr="00966DB8">
        <w:rPr>
          <w:rFonts w:ascii="Times New Roman" w:eastAsia="Times New Roman" w:hAnsi="Times New Roman" w:cs="Times New Roman"/>
          <w:lang w:eastAsia="fr-FR"/>
        </w:rPr>
        <w:t xml:space="preserve"> : L'enseignant porteur de la situation reformule les pistes retenues et les actions à expérimenter. Celles-ci sont consignées pour un suivi ultérieur.</w:t>
      </w:r>
    </w:p>
    <w:p w14:paraId="10E5337F" w14:textId="77777777" w:rsidR="001810B7" w:rsidRDefault="001810B7" w:rsidP="00AA3A16">
      <w:pPr>
        <w:spacing w:after="0" w:line="360" w:lineRule="auto"/>
        <w:jc w:val="both"/>
        <w:rPr>
          <w:rFonts w:ascii="Times New Roman" w:eastAsia="Times New Roman" w:hAnsi="Times New Roman" w:cs="Times New Roman"/>
          <w:lang w:eastAsia="fr-FR"/>
        </w:rPr>
      </w:pPr>
    </w:p>
    <w:tbl>
      <w:tblPr>
        <w:tblStyle w:val="Grilledutableau"/>
        <w:tblW w:w="9351" w:type="dxa"/>
        <w:tblLook w:val="04A0" w:firstRow="1" w:lastRow="0" w:firstColumn="1" w:lastColumn="0" w:noHBand="0" w:noVBand="1"/>
      </w:tblPr>
      <w:tblGrid>
        <w:gridCol w:w="9351"/>
      </w:tblGrid>
      <w:tr w:rsidR="001810B7" w14:paraId="59555733" w14:textId="77777777" w:rsidTr="001810B7">
        <w:tc>
          <w:tcPr>
            <w:tcW w:w="9351" w:type="dxa"/>
          </w:tcPr>
          <w:p w14:paraId="21BFD1E7" w14:textId="12002367" w:rsidR="001810B7" w:rsidRDefault="001810B7" w:rsidP="00AA3A16">
            <w:pPr>
              <w:spacing w:line="360" w:lineRule="auto"/>
              <w:jc w:val="both"/>
              <w:rPr>
                <w:sz w:val="20"/>
                <w:szCs w:val="20"/>
              </w:rPr>
            </w:pPr>
            <w:r>
              <w:rPr>
                <w:rFonts w:ascii="Times New Roman" w:eastAsia="Times New Roman" w:hAnsi="Times New Roman" w:cs="Times New Roman"/>
                <w:lang w:eastAsia="fr-FR"/>
              </w:rPr>
              <w:t xml:space="preserve">Ex : </w:t>
            </w:r>
            <w:r w:rsidRPr="001810B7">
              <w:rPr>
                <w:sz w:val="20"/>
                <w:szCs w:val="20"/>
              </w:rPr>
              <w:t xml:space="preserve">Une enseignante de CM1 présente la situation suivante : </w:t>
            </w:r>
          </w:p>
          <w:p w14:paraId="5E4A0958" w14:textId="56E45E3D" w:rsidR="001810B7" w:rsidRDefault="001810B7" w:rsidP="00AA3A16">
            <w:pPr>
              <w:spacing w:line="360" w:lineRule="auto"/>
              <w:jc w:val="both"/>
              <w:rPr>
                <w:rFonts w:ascii="Times New Roman" w:eastAsia="Times New Roman" w:hAnsi="Times New Roman" w:cs="Times New Roman"/>
                <w:lang w:eastAsia="fr-FR"/>
              </w:rPr>
            </w:pPr>
            <w:r>
              <w:rPr>
                <w:sz w:val="20"/>
                <w:szCs w:val="20"/>
              </w:rPr>
              <w:t>M</w:t>
            </w:r>
            <w:r w:rsidRPr="001810B7">
              <w:rPr>
                <w:sz w:val="20"/>
                <w:szCs w:val="20"/>
              </w:rPr>
              <w:t>algré plusieurs séances de travail en groupes et des supports différenciés, certains élèves décrochent systématiquement lors des temps de lecture silencieuse et perturbent ensuite la classe. Elle explique les stratégies déjà mises en place (contrat de comportement, lecture en binôme, minuteur visuel), mais constate peu d’évolution. Elle souhaite comprendre s’il s’agit d’un problème de motivation, de compréhension ou de gestion de l’attention, et cherche des pistes concrètes pour maintenir l’engagement de tous les élèves pendant ce temps autonome.</w:t>
            </w:r>
          </w:p>
        </w:tc>
      </w:tr>
    </w:tbl>
    <w:p w14:paraId="5080DAC7" w14:textId="77777777" w:rsidR="001810B7" w:rsidRDefault="001810B7" w:rsidP="00AA3A16">
      <w:pPr>
        <w:spacing w:after="0" w:line="360" w:lineRule="auto"/>
        <w:jc w:val="both"/>
        <w:rPr>
          <w:rFonts w:ascii="Times New Roman" w:eastAsia="Times New Roman" w:hAnsi="Times New Roman" w:cs="Times New Roman"/>
          <w:lang w:eastAsia="fr-FR"/>
        </w:rPr>
      </w:pPr>
    </w:p>
    <w:p w14:paraId="08692DE9" w14:textId="47E6C014" w:rsidR="00AA3A16" w:rsidRDefault="00AA3A16" w:rsidP="00165192">
      <w:pPr>
        <w:spacing w:after="0" w:line="360" w:lineRule="auto"/>
        <w:jc w:val="both"/>
        <w:rPr>
          <w:rFonts w:ascii="Times New Roman" w:eastAsia="Times New Roman" w:hAnsi="Times New Roman" w:cs="Times New Roman"/>
          <w:lang w:eastAsia="fr-FR"/>
        </w:rPr>
      </w:pPr>
    </w:p>
    <w:p w14:paraId="70F72136" w14:textId="77777777" w:rsidR="00165192" w:rsidRPr="008D7C71" w:rsidRDefault="00165192" w:rsidP="00165192">
      <w:pPr>
        <w:spacing w:after="0" w:line="360" w:lineRule="auto"/>
        <w:jc w:val="both"/>
        <w:rPr>
          <w:rFonts w:ascii="Times New Roman" w:eastAsia="Times New Roman" w:hAnsi="Times New Roman" w:cs="Times New Roman"/>
          <w:lang w:eastAsia="fr-FR"/>
        </w:rPr>
      </w:pPr>
    </w:p>
    <w:p w14:paraId="732C291B" w14:textId="77777777" w:rsidR="00486ADD" w:rsidRPr="008D7C71" w:rsidRDefault="00486ADD" w:rsidP="00165192">
      <w:pPr>
        <w:spacing w:after="0" w:line="360" w:lineRule="auto"/>
        <w:jc w:val="both"/>
        <w:rPr>
          <w:rFonts w:ascii="Times New Roman" w:eastAsia="Times New Roman" w:hAnsi="Times New Roman" w:cs="Times New Roman"/>
          <w:lang w:eastAsia="fr-FR"/>
        </w:rPr>
      </w:pPr>
    </w:p>
    <w:p w14:paraId="0F9E0A26" w14:textId="77777777" w:rsidR="001A3424" w:rsidRDefault="001A3424" w:rsidP="00165192">
      <w:pPr>
        <w:spacing w:after="0" w:line="360" w:lineRule="auto"/>
        <w:jc w:val="both"/>
        <w:rPr>
          <w:rFonts w:ascii="Times New Roman" w:eastAsia="Times New Roman" w:hAnsi="Times New Roman" w:cs="Times New Roman"/>
          <w:lang w:eastAsia="fr-FR"/>
        </w:rPr>
      </w:pPr>
    </w:p>
    <w:p w14:paraId="6E6AB74F" w14:textId="77777777" w:rsidR="0076318B" w:rsidRPr="008D7C71" w:rsidRDefault="0076318B" w:rsidP="00165192">
      <w:pPr>
        <w:spacing w:after="0" w:line="360" w:lineRule="auto"/>
        <w:jc w:val="both"/>
        <w:rPr>
          <w:rFonts w:ascii="Times New Roman" w:eastAsia="Times New Roman" w:hAnsi="Times New Roman" w:cs="Times New Roman"/>
          <w:b/>
          <w:bCs/>
          <w:lang w:eastAsia="fr-FR"/>
        </w:rPr>
      </w:pPr>
      <w:r w:rsidRPr="008D7C71">
        <w:rPr>
          <w:rFonts w:ascii="Times New Roman" w:eastAsia="Times New Roman" w:hAnsi="Times New Roman" w:cs="Times New Roman"/>
          <w:b/>
          <w:bCs/>
          <w:lang w:eastAsia="fr-FR"/>
        </w:rPr>
        <w:t>3. Conseil de Cycle “Thématique”</w:t>
      </w:r>
    </w:p>
    <w:p w14:paraId="01A26F5F"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p w14:paraId="0F0742EB" w14:textId="4E808AAD" w:rsidR="0076318B" w:rsidRDefault="00AA3A16" w:rsidP="00165192">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76318B" w:rsidRPr="00966DB8">
        <w:rPr>
          <w:rFonts w:ascii="Times New Roman" w:eastAsia="Times New Roman" w:hAnsi="Times New Roman" w:cs="Times New Roman"/>
          <w:lang w:eastAsia="fr-FR"/>
        </w:rPr>
        <w:t>Ce conseil se concentre sur un domaine précis du programme ou une compétence transversale pour renforcer la cohérence pédagogique du cycle.</w:t>
      </w:r>
    </w:p>
    <w:p w14:paraId="3B101B59" w14:textId="77777777" w:rsidR="00AA3A16" w:rsidRPr="00966DB8" w:rsidRDefault="00AA3A16" w:rsidP="00165192">
      <w:pPr>
        <w:spacing w:after="0" w:line="360" w:lineRule="auto"/>
        <w:jc w:val="both"/>
        <w:rPr>
          <w:rFonts w:ascii="Times New Roman" w:eastAsia="Times New Roman" w:hAnsi="Times New Roman" w:cs="Times New Roman"/>
          <w:lang w:eastAsia="fr-FR"/>
        </w:rPr>
      </w:pPr>
    </w:p>
    <w:p w14:paraId="249EF688"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Finalité générale</w:t>
      </w:r>
      <w:r w:rsidRPr="00966DB8">
        <w:rPr>
          <w:rFonts w:ascii="Times New Roman" w:eastAsia="Times New Roman" w:hAnsi="Times New Roman" w:cs="Times New Roman"/>
          <w:lang w:eastAsia="fr-FR"/>
        </w:rPr>
        <w:t xml:space="preserve"> : Analyser un domaine ou une compétence ciblée pour harmoniser les pratiques, lever les obstacles des élèves et construire une progression cohérente sur tout le cycle.</w:t>
      </w:r>
    </w:p>
    <w:p w14:paraId="01648BFD"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Principes de fonctionnement</w:t>
      </w:r>
      <w:r w:rsidRPr="00966DB8">
        <w:rPr>
          <w:rFonts w:ascii="Times New Roman" w:eastAsia="Times New Roman" w:hAnsi="Times New Roman" w:cs="Times New Roman"/>
          <w:lang w:eastAsia="fr-FR"/>
        </w:rPr>
        <w:t xml:space="preserve"> :</w:t>
      </w:r>
    </w:p>
    <w:p w14:paraId="095B0E74" w14:textId="5F2AC14D" w:rsidR="0076318B" w:rsidRPr="0028522A" w:rsidRDefault="0076318B" w:rsidP="0028522A">
      <w:pPr>
        <w:pStyle w:val="Paragraphedeliste"/>
        <w:numPr>
          <w:ilvl w:val="0"/>
          <w:numId w:val="13"/>
        </w:numPr>
        <w:spacing w:after="0" w:line="360" w:lineRule="auto"/>
        <w:jc w:val="both"/>
        <w:rPr>
          <w:rFonts w:ascii="Times New Roman" w:eastAsia="Times New Roman" w:hAnsi="Times New Roman" w:cs="Times New Roman"/>
          <w:lang w:eastAsia="fr-FR"/>
        </w:rPr>
      </w:pPr>
      <w:r w:rsidRPr="0028522A">
        <w:rPr>
          <w:rFonts w:ascii="Times New Roman" w:eastAsia="Times New Roman" w:hAnsi="Times New Roman" w:cs="Times New Roman"/>
          <w:b/>
          <w:bCs/>
          <w:lang w:eastAsia="fr-FR"/>
        </w:rPr>
        <w:t>Choix d'un thème prioritaire</w:t>
      </w:r>
      <w:r w:rsidRPr="0028522A">
        <w:rPr>
          <w:rFonts w:ascii="Times New Roman" w:eastAsia="Times New Roman" w:hAnsi="Times New Roman" w:cs="Times New Roman"/>
          <w:lang w:eastAsia="fr-FR"/>
        </w:rPr>
        <w:t xml:space="preserve"> : L'équipe sélectionne un domaine en lien avec les besoins des élèves ou un enjeu de l'école</w:t>
      </w:r>
      <w:r w:rsidR="00FB64A0">
        <w:rPr>
          <w:rFonts w:ascii="Times New Roman" w:eastAsia="Times New Roman" w:hAnsi="Times New Roman" w:cs="Times New Roman"/>
          <w:lang w:eastAsia="fr-FR"/>
        </w:rPr>
        <w:t xml:space="preserve">. </w:t>
      </w:r>
    </w:p>
    <w:p w14:paraId="16838F1A" w14:textId="0B633462" w:rsidR="0028522A" w:rsidRPr="0028522A" w:rsidRDefault="0028522A" w:rsidP="0028522A">
      <w:pPr>
        <w:spacing w:after="0" w:line="360" w:lineRule="auto"/>
        <w:ind w:left="24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Ex : résultats aux évaluations nationales en maths ou en français </w:t>
      </w:r>
    </w:p>
    <w:p w14:paraId="05462BB2" w14:textId="3C80604B" w:rsidR="0076318B" w:rsidRPr="00FB64A0" w:rsidRDefault="0076318B" w:rsidP="00FB64A0">
      <w:pPr>
        <w:pStyle w:val="Paragraphedeliste"/>
        <w:numPr>
          <w:ilvl w:val="0"/>
          <w:numId w:val="13"/>
        </w:numPr>
        <w:spacing w:after="0" w:line="360" w:lineRule="auto"/>
        <w:jc w:val="both"/>
        <w:rPr>
          <w:rFonts w:ascii="Times New Roman" w:eastAsia="Times New Roman" w:hAnsi="Times New Roman" w:cs="Times New Roman"/>
          <w:lang w:eastAsia="fr-FR"/>
        </w:rPr>
      </w:pPr>
      <w:r w:rsidRPr="00FB64A0">
        <w:rPr>
          <w:rFonts w:ascii="Times New Roman" w:eastAsia="Times New Roman" w:hAnsi="Times New Roman" w:cs="Times New Roman"/>
          <w:b/>
          <w:bCs/>
          <w:lang w:eastAsia="fr-FR"/>
        </w:rPr>
        <w:t>Analyse cadrée par une fiche thématique</w:t>
      </w:r>
      <w:r w:rsidRPr="00FB64A0">
        <w:rPr>
          <w:rFonts w:ascii="Times New Roman" w:eastAsia="Times New Roman" w:hAnsi="Times New Roman" w:cs="Times New Roman"/>
          <w:lang w:eastAsia="fr-FR"/>
        </w:rPr>
        <w:t xml:space="preserve"> : Une fiche-outil structure la réflexion (enjeux, obstacles, ressources, etc.). Chaque enseignant apporte des supports concrets (productions d'élèves, exercices).</w:t>
      </w:r>
    </w:p>
    <w:p w14:paraId="70070971" w14:textId="35A4F8BB" w:rsidR="0076318B" w:rsidRPr="00FB64A0" w:rsidRDefault="0076318B" w:rsidP="00FB64A0">
      <w:pPr>
        <w:pStyle w:val="Paragraphedeliste"/>
        <w:numPr>
          <w:ilvl w:val="0"/>
          <w:numId w:val="13"/>
        </w:numPr>
        <w:spacing w:after="0" w:line="360" w:lineRule="auto"/>
        <w:jc w:val="both"/>
        <w:rPr>
          <w:rFonts w:ascii="Times New Roman" w:eastAsia="Times New Roman" w:hAnsi="Times New Roman" w:cs="Times New Roman"/>
          <w:lang w:eastAsia="fr-FR"/>
        </w:rPr>
      </w:pPr>
      <w:r w:rsidRPr="00FB64A0">
        <w:rPr>
          <w:rFonts w:ascii="Times New Roman" w:eastAsia="Times New Roman" w:hAnsi="Times New Roman" w:cs="Times New Roman"/>
          <w:b/>
          <w:bCs/>
          <w:lang w:eastAsia="fr-FR"/>
        </w:rPr>
        <w:t>Échanges et co-construction</w:t>
      </w:r>
      <w:r w:rsidRPr="00FB64A0">
        <w:rPr>
          <w:rFonts w:ascii="Times New Roman" w:eastAsia="Times New Roman" w:hAnsi="Times New Roman" w:cs="Times New Roman"/>
          <w:lang w:eastAsia="fr-FR"/>
        </w:rPr>
        <w:t xml:space="preserve"> : Le groupe analyse les pratiques existantes, les ruptures et continuités entre niveaux, et construit ou ajuste des outils communs (</w:t>
      </w:r>
      <w:r w:rsidR="00FB64A0" w:rsidRPr="00FB64A0">
        <w:rPr>
          <w:rFonts w:ascii="Times New Roman" w:eastAsia="Times New Roman" w:hAnsi="Times New Roman" w:cs="Times New Roman"/>
          <w:lang w:eastAsia="fr-FR"/>
        </w:rPr>
        <w:t>progression,</w:t>
      </w:r>
      <w:r w:rsidRPr="00FB64A0">
        <w:rPr>
          <w:rFonts w:ascii="Times New Roman" w:eastAsia="Times New Roman" w:hAnsi="Times New Roman" w:cs="Times New Roman"/>
          <w:lang w:eastAsia="fr-FR"/>
        </w:rPr>
        <w:t xml:space="preserve"> référentiels, critères d'évaluation).</w:t>
      </w:r>
    </w:p>
    <w:p w14:paraId="6385F157" w14:textId="3886CE37" w:rsidR="0028522A" w:rsidRPr="0028522A" w:rsidRDefault="0028522A" w:rsidP="0028522A">
      <w:pPr>
        <w:spacing w:after="0" w:line="360" w:lineRule="auto"/>
        <w:ind w:left="24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Ex : lien inter-cycles </w:t>
      </w:r>
    </w:p>
    <w:p w14:paraId="405E5425" w14:textId="1D94649E"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4. </w:t>
      </w:r>
      <w:r w:rsidRPr="00966DB8">
        <w:rPr>
          <w:rFonts w:ascii="Times New Roman" w:eastAsia="Times New Roman" w:hAnsi="Times New Roman" w:cs="Times New Roman"/>
          <w:b/>
          <w:bCs/>
          <w:lang w:eastAsia="fr-FR"/>
        </w:rPr>
        <w:t>Mise en œuvre et suivi</w:t>
      </w:r>
      <w:r w:rsidRPr="00966DB8">
        <w:rPr>
          <w:rFonts w:ascii="Times New Roman" w:eastAsia="Times New Roman" w:hAnsi="Times New Roman" w:cs="Times New Roman"/>
          <w:lang w:eastAsia="fr-FR"/>
        </w:rPr>
        <w:t xml:space="preserve"> : Le conseil se clôture par l'identification d'actions à expérimenter et la planification d'un suivi pour évaluer et ajuster les pratiques.</w:t>
      </w:r>
    </w:p>
    <w:p w14:paraId="0AC1F03B"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tbl>
      <w:tblPr>
        <w:tblStyle w:val="Grilledutableau"/>
        <w:tblW w:w="9493" w:type="dxa"/>
        <w:tblLook w:val="04A0" w:firstRow="1" w:lastRow="0" w:firstColumn="1" w:lastColumn="0" w:noHBand="0" w:noVBand="1"/>
      </w:tblPr>
      <w:tblGrid>
        <w:gridCol w:w="9493"/>
      </w:tblGrid>
      <w:tr w:rsidR="00637B7B" w14:paraId="43D41948" w14:textId="77777777" w:rsidTr="001810B7">
        <w:tc>
          <w:tcPr>
            <w:tcW w:w="9493" w:type="dxa"/>
          </w:tcPr>
          <w:p w14:paraId="7448026C" w14:textId="77777777" w:rsidR="008910A8" w:rsidRDefault="00637B7B" w:rsidP="00165192">
            <w:pPr>
              <w:spacing w:line="360" w:lineRule="auto"/>
              <w:jc w:val="both"/>
              <w:rPr>
                <w:rFonts w:ascii="Times New Roman" w:eastAsia="Times New Roman" w:hAnsi="Times New Roman" w:cs="Times New Roman"/>
                <w:sz w:val="20"/>
                <w:szCs w:val="20"/>
                <w:lang w:eastAsia="fr-FR"/>
              </w:rPr>
            </w:pPr>
            <w:r w:rsidRPr="001810B7">
              <w:rPr>
                <w:rFonts w:ascii="Times New Roman" w:eastAsia="Times New Roman" w:hAnsi="Times New Roman" w:cs="Times New Roman"/>
                <w:sz w:val="20"/>
                <w:szCs w:val="20"/>
                <w:lang w:eastAsia="fr-FR"/>
              </w:rPr>
              <w:t>Exempl</w:t>
            </w:r>
            <w:r w:rsidR="001810B7" w:rsidRPr="001810B7">
              <w:rPr>
                <w:rFonts w:ascii="Times New Roman" w:eastAsia="Times New Roman" w:hAnsi="Times New Roman" w:cs="Times New Roman"/>
                <w:sz w:val="20"/>
                <w:szCs w:val="20"/>
                <w:lang w:eastAsia="fr-FR"/>
              </w:rPr>
              <w:t>e</w:t>
            </w:r>
            <w:r w:rsidRPr="001810B7">
              <w:rPr>
                <w:rFonts w:ascii="Times New Roman" w:eastAsia="Times New Roman" w:hAnsi="Times New Roman" w:cs="Times New Roman"/>
                <w:sz w:val="20"/>
                <w:szCs w:val="20"/>
                <w:lang w:eastAsia="fr-FR"/>
              </w:rPr>
              <w:t xml:space="preserve"> : </w:t>
            </w:r>
          </w:p>
          <w:p w14:paraId="36E68048" w14:textId="251D4DB3" w:rsidR="00637B7B" w:rsidRPr="008910A8" w:rsidRDefault="008910A8" w:rsidP="008910A8">
            <w:pPr>
              <w:spacing w:line="360" w:lineRule="auto"/>
              <w:jc w:val="both"/>
              <w:rPr>
                <w:rFonts w:ascii="Times New Roman" w:eastAsia="Times New Roman" w:hAnsi="Times New Roman" w:cs="Times New Roman"/>
                <w:sz w:val="20"/>
                <w:szCs w:val="20"/>
                <w:lang w:eastAsia="fr-FR"/>
              </w:rPr>
            </w:pPr>
            <w:r w:rsidRPr="008910A8">
              <w:rPr>
                <w:sz w:val="20"/>
                <w:szCs w:val="20"/>
              </w:rPr>
              <w:t xml:space="preserve">L’équipe constate que les résultats en résolution de problèmes en maths sont faibles en fin de CE1. Chaque enseignant apporte des productions d’élèves et des exercices utilisés en classe. À partir de la fiche thématique, le groupe analyse les obstacles (compréhension des consignes, vocabulaire, stratégies de calcul) et identifie les points de rupture entre CE1 et CE2. Ensemble, </w:t>
            </w:r>
            <w:r>
              <w:rPr>
                <w:sz w:val="20"/>
                <w:szCs w:val="20"/>
              </w:rPr>
              <w:t>les enseignants</w:t>
            </w:r>
            <w:r w:rsidRPr="008910A8">
              <w:rPr>
                <w:sz w:val="20"/>
                <w:szCs w:val="20"/>
              </w:rPr>
              <w:t xml:space="preserve"> </w:t>
            </w:r>
            <w:proofErr w:type="spellStart"/>
            <w:r w:rsidRPr="008910A8">
              <w:rPr>
                <w:sz w:val="20"/>
                <w:szCs w:val="20"/>
              </w:rPr>
              <w:t>co</w:t>
            </w:r>
            <w:r>
              <w:rPr>
                <w:sz w:val="20"/>
                <w:szCs w:val="20"/>
              </w:rPr>
              <w:t>-</w:t>
            </w:r>
            <w:r w:rsidRPr="008910A8">
              <w:rPr>
                <w:sz w:val="20"/>
                <w:szCs w:val="20"/>
              </w:rPr>
              <w:t>construisent</w:t>
            </w:r>
            <w:proofErr w:type="spellEnd"/>
            <w:r w:rsidRPr="008910A8">
              <w:rPr>
                <w:sz w:val="20"/>
                <w:szCs w:val="20"/>
              </w:rPr>
              <w:t xml:space="preserve"> une progression commune, élaborent un référentiel de critères de réussite et décident de mettre en place des ateliers de remédiation dès le début du CE2. Lors du conseil suivant, les enseignants suivent les progrès des élèves et ajustent les activités pour renforcer la continuité entre niveaux.</w:t>
            </w:r>
          </w:p>
        </w:tc>
      </w:tr>
    </w:tbl>
    <w:p w14:paraId="0ABD97CC" w14:textId="77777777" w:rsidR="00637B7B" w:rsidRDefault="00637B7B" w:rsidP="00165192">
      <w:pPr>
        <w:spacing w:after="0" w:line="360" w:lineRule="auto"/>
        <w:jc w:val="both"/>
        <w:rPr>
          <w:rFonts w:ascii="Times New Roman" w:eastAsia="Times New Roman" w:hAnsi="Times New Roman" w:cs="Times New Roman"/>
          <w:lang w:eastAsia="fr-FR"/>
        </w:rPr>
      </w:pPr>
    </w:p>
    <w:p w14:paraId="74EEBD7E" w14:textId="77777777" w:rsidR="00637B7B" w:rsidRDefault="00637B7B" w:rsidP="00165192">
      <w:pPr>
        <w:spacing w:after="0" w:line="360" w:lineRule="auto"/>
        <w:jc w:val="both"/>
        <w:rPr>
          <w:rFonts w:ascii="Times New Roman" w:eastAsia="Times New Roman" w:hAnsi="Times New Roman" w:cs="Times New Roman"/>
          <w:lang w:eastAsia="fr-FR"/>
        </w:rPr>
      </w:pPr>
    </w:p>
    <w:p w14:paraId="1CC2D8EF" w14:textId="77777777" w:rsidR="000461FB" w:rsidRDefault="000461FB" w:rsidP="00165192">
      <w:pPr>
        <w:spacing w:after="0" w:line="360" w:lineRule="auto"/>
        <w:jc w:val="both"/>
        <w:rPr>
          <w:rFonts w:ascii="Times New Roman" w:eastAsia="Times New Roman" w:hAnsi="Times New Roman" w:cs="Times New Roman"/>
          <w:lang w:eastAsia="fr-FR"/>
        </w:rPr>
      </w:pPr>
    </w:p>
    <w:p w14:paraId="4955FE85" w14:textId="77777777" w:rsidR="000461FB" w:rsidRDefault="000461FB" w:rsidP="00165192">
      <w:pPr>
        <w:spacing w:after="0" w:line="360" w:lineRule="auto"/>
        <w:jc w:val="both"/>
        <w:rPr>
          <w:rFonts w:ascii="Times New Roman" w:eastAsia="Times New Roman" w:hAnsi="Times New Roman" w:cs="Times New Roman"/>
          <w:lang w:eastAsia="fr-FR"/>
        </w:rPr>
      </w:pPr>
    </w:p>
    <w:p w14:paraId="419C136F" w14:textId="77777777" w:rsidR="00637B7B" w:rsidRPr="00966DB8" w:rsidRDefault="00637B7B" w:rsidP="00165192">
      <w:pPr>
        <w:spacing w:after="0" w:line="360" w:lineRule="auto"/>
        <w:jc w:val="both"/>
        <w:rPr>
          <w:rFonts w:ascii="Times New Roman" w:eastAsia="Times New Roman" w:hAnsi="Times New Roman" w:cs="Times New Roman"/>
          <w:lang w:eastAsia="fr-FR"/>
        </w:rPr>
      </w:pPr>
    </w:p>
    <w:p w14:paraId="03B8F946" w14:textId="77777777" w:rsidR="0076318B" w:rsidRPr="008D7C71" w:rsidRDefault="0076318B" w:rsidP="00165192">
      <w:pPr>
        <w:spacing w:after="0" w:line="360" w:lineRule="auto"/>
        <w:jc w:val="both"/>
        <w:rPr>
          <w:rFonts w:ascii="Times New Roman" w:eastAsia="Times New Roman" w:hAnsi="Times New Roman" w:cs="Times New Roman"/>
          <w:b/>
          <w:bCs/>
          <w:lang w:eastAsia="fr-FR"/>
        </w:rPr>
      </w:pPr>
      <w:r w:rsidRPr="008D7C71">
        <w:rPr>
          <w:rFonts w:ascii="Times New Roman" w:eastAsia="Times New Roman" w:hAnsi="Times New Roman" w:cs="Times New Roman"/>
          <w:b/>
          <w:bCs/>
          <w:lang w:eastAsia="fr-FR"/>
        </w:rPr>
        <w:t>4. Conseil de Cycle “Projet Collectif”</w:t>
      </w:r>
    </w:p>
    <w:p w14:paraId="20C285CF"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p w14:paraId="6A3FB124" w14:textId="65D14AAD" w:rsidR="0076318B" w:rsidRDefault="00AA3A16" w:rsidP="00165192">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76318B" w:rsidRPr="00966DB8">
        <w:rPr>
          <w:rFonts w:ascii="Times New Roman" w:eastAsia="Times New Roman" w:hAnsi="Times New Roman" w:cs="Times New Roman"/>
          <w:lang w:eastAsia="fr-FR"/>
        </w:rPr>
        <w:t>Cette modalité transforme le temps de concertation en un espace de co-construction et de pilotage d'un projet pédagogique commun au cycle.</w:t>
      </w:r>
    </w:p>
    <w:p w14:paraId="3E70967C" w14:textId="77777777" w:rsidR="00AA3A16" w:rsidRPr="00966DB8" w:rsidRDefault="00AA3A16" w:rsidP="00165192">
      <w:pPr>
        <w:spacing w:after="0" w:line="360" w:lineRule="auto"/>
        <w:jc w:val="both"/>
        <w:rPr>
          <w:rFonts w:ascii="Times New Roman" w:eastAsia="Times New Roman" w:hAnsi="Times New Roman" w:cs="Times New Roman"/>
          <w:lang w:eastAsia="fr-FR"/>
        </w:rPr>
      </w:pPr>
    </w:p>
    <w:p w14:paraId="287BB38E"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Finalité générale</w:t>
      </w:r>
      <w:r w:rsidRPr="00966DB8">
        <w:rPr>
          <w:rFonts w:ascii="Times New Roman" w:eastAsia="Times New Roman" w:hAnsi="Times New Roman" w:cs="Times New Roman"/>
          <w:lang w:eastAsia="fr-FR"/>
        </w:rPr>
        <w:t xml:space="preserve"> : Mettre en place, suivre et ajuster un projet commun répondant à un besoin identifié, afin de garantir la cohérence des apprentissages et la continuité pédagogique.</w:t>
      </w:r>
    </w:p>
    <w:p w14:paraId="2CA423A2"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Principes de fonctionnement</w:t>
      </w:r>
      <w:r w:rsidRPr="00966DB8">
        <w:rPr>
          <w:rFonts w:ascii="Times New Roman" w:eastAsia="Times New Roman" w:hAnsi="Times New Roman" w:cs="Times New Roman"/>
          <w:lang w:eastAsia="fr-FR"/>
        </w:rPr>
        <w:t xml:space="preserve"> :</w:t>
      </w:r>
    </w:p>
    <w:p w14:paraId="2FF7B78C"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1. </w:t>
      </w:r>
      <w:r w:rsidRPr="00966DB8">
        <w:rPr>
          <w:rFonts w:ascii="Times New Roman" w:eastAsia="Times New Roman" w:hAnsi="Times New Roman" w:cs="Times New Roman"/>
          <w:b/>
          <w:bCs/>
          <w:lang w:eastAsia="fr-FR"/>
        </w:rPr>
        <w:t>Définition du projet commun</w:t>
      </w:r>
      <w:r w:rsidRPr="00966DB8">
        <w:rPr>
          <w:rFonts w:ascii="Times New Roman" w:eastAsia="Times New Roman" w:hAnsi="Times New Roman" w:cs="Times New Roman"/>
          <w:lang w:eastAsia="fr-FR"/>
        </w:rPr>
        <w:t xml:space="preserve"> : L'équipe identifie un enjeu prioritaire (</w:t>
      </w:r>
      <w:proofErr w:type="gramStart"/>
      <w:r w:rsidRPr="00966DB8">
        <w:rPr>
          <w:rFonts w:ascii="Times New Roman" w:eastAsia="Times New Roman" w:hAnsi="Times New Roman" w:cs="Times New Roman"/>
          <w:lang w:eastAsia="fr-FR"/>
        </w:rPr>
        <w:t>ex:</w:t>
      </w:r>
      <w:proofErr w:type="gramEnd"/>
      <w:r w:rsidRPr="00966DB8">
        <w:rPr>
          <w:rFonts w:ascii="Times New Roman" w:eastAsia="Times New Roman" w:hAnsi="Times New Roman" w:cs="Times New Roman"/>
          <w:lang w:eastAsia="fr-FR"/>
        </w:rPr>
        <w:t xml:space="preserve"> climat scolaire, écriture), analyse les besoins et fixe un but pédagogique partagé.</w:t>
      </w:r>
    </w:p>
    <w:p w14:paraId="4D494A74"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2. </w:t>
      </w:r>
      <w:r w:rsidRPr="00966DB8">
        <w:rPr>
          <w:rFonts w:ascii="Times New Roman" w:eastAsia="Times New Roman" w:hAnsi="Times New Roman" w:cs="Times New Roman"/>
          <w:b/>
          <w:bCs/>
          <w:lang w:eastAsia="fr-FR"/>
        </w:rPr>
        <w:t>Co-construction de la fiche-projet</w:t>
      </w:r>
      <w:r w:rsidRPr="00966DB8">
        <w:rPr>
          <w:rFonts w:ascii="Times New Roman" w:eastAsia="Times New Roman" w:hAnsi="Times New Roman" w:cs="Times New Roman"/>
          <w:lang w:eastAsia="fr-FR"/>
        </w:rPr>
        <w:t xml:space="preserve"> : Un document commun est rédigé, précisant les objectifs mesurables, les indicateurs de réussite, le calendrier des actions et les modalités de suivi.</w:t>
      </w:r>
    </w:p>
    <w:p w14:paraId="0FBA20C1"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3. </w:t>
      </w:r>
      <w:r w:rsidRPr="00966DB8">
        <w:rPr>
          <w:rFonts w:ascii="Times New Roman" w:eastAsia="Times New Roman" w:hAnsi="Times New Roman" w:cs="Times New Roman"/>
          <w:b/>
          <w:bCs/>
          <w:lang w:eastAsia="fr-FR"/>
        </w:rPr>
        <w:t>Mise en œuvre et suivi collectif</w:t>
      </w:r>
      <w:r w:rsidRPr="00966DB8">
        <w:rPr>
          <w:rFonts w:ascii="Times New Roman" w:eastAsia="Times New Roman" w:hAnsi="Times New Roman" w:cs="Times New Roman"/>
          <w:lang w:eastAsia="fr-FR"/>
        </w:rPr>
        <w:t xml:space="preserve"> : Le projet se matérialise par la création d'outils communs (référentiels, banques d'exercices, séances types). Un tableau de bord partagé permet de suivre les avancées.</w:t>
      </w:r>
    </w:p>
    <w:p w14:paraId="72875311"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4. </w:t>
      </w:r>
      <w:r w:rsidRPr="00966DB8">
        <w:rPr>
          <w:rFonts w:ascii="Times New Roman" w:eastAsia="Times New Roman" w:hAnsi="Times New Roman" w:cs="Times New Roman"/>
          <w:b/>
          <w:bCs/>
          <w:lang w:eastAsia="fr-FR"/>
        </w:rPr>
        <w:t>Régulation, valorisation et diffusion</w:t>
      </w:r>
      <w:r w:rsidRPr="00966DB8">
        <w:rPr>
          <w:rFonts w:ascii="Times New Roman" w:eastAsia="Times New Roman" w:hAnsi="Times New Roman" w:cs="Times New Roman"/>
          <w:lang w:eastAsia="fr-FR"/>
        </w:rPr>
        <w:t xml:space="preserve"> : Une partie du conseil est dédiée à l'analyse des réalisations, à l'ajustement du projet, à la valorisation des réussites et à la mutualisation des outils créés.</w:t>
      </w:r>
    </w:p>
    <w:p w14:paraId="4C8AB3E7" w14:textId="77777777" w:rsidR="0076318B" w:rsidRPr="00966DB8" w:rsidRDefault="0076318B" w:rsidP="00165192">
      <w:pPr>
        <w:spacing w:after="0" w:line="360" w:lineRule="auto"/>
        <w:jc w:val="both"/>
        <w:rPr>
          <w:rFonts w:ascii="Times New Roman" w:eastAsia="Times New Roman" w:hAnsi="Times New Roman" w:cs="Times New Roman"/>
          <w:lang w:eastAsia="fr-FR"/>
        </w:rPr>
      </w:pPr>
    </w:p>
    <w:p w14:paraId="50CC8096"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tbl>
      <w:tblPr>
        <w:tblStyle w:val="Grilledutableau"/>
        <w:tblW w:w="0" w:type="auto"/>
        <w:tblLook w:val="04A0" w:firstRow="1" w:lastRow="0" w:firstColumn="1" w:lastColumn="0" w:noHBand="0" w:noVBand="1"/>
      </w:tblPr>
      <w:tblGrid>
        <w:gridCol w:w="9205"/>
      </w:tblGrid>
      <w:tr w:rsidR="00637B7B" w14:paraId="40776CA9" w14:textId="77777777" w:rsidTr="00637B7B">
        <w:tc>
          <w:tcPr>
            <w:tcW w:w="9205" w:type="dxa"/>
          </w:tcPr>
          <w:p w14:paraId="1C9DF71A" w14:textId="2E5135D4" w:rsidR="00905B35" w:rsidRPr="00905B35" w:rsidRDefault="00905B35" w:rsidP="00905B35">
            <w:pPr>
              <w:pStyle w:val="NormalWeb"/>
              <w:spacing w:line="360" w:lineRule="auto"/>
              <w:jc w:val="both"/>
              <w:rPr>
                <w:rFonts w:asciiTheme="minorHAnsi" w:hAnsiTheme="minorHAnsi"/>
                <w:sz w:val="20"/>
                <w:szCs w:val="20"/>
              </w:rPr>
            </w:pPr>
            <w:r w:rsidRPr="00905B35">
              <w:rPr>
                <w:rStyle w:val="lev"/>
                <w:rFonts w:asciiTheme="minorHAnsi" w:eastAsiaTheme="majorEastAsia" w:hAnsiTheme="minorHAnsi"/>
                <w:b w:val="0"/>
                <w:bCs w:val="0"/>
                <w:sz w:val="20"/>
                <w:szCs w:val="20"/>
              </w:rPr>
              <w:t>Exemple </w:t>
            </w:r>
            <w:r>
              <w:rPr>
                <w:rStyle w:val="lev"/>
                <w:rFonts w:eastAsiaTheme="majorEastAsia"/>
              </w:rPr>
              <w:t xml:space="preserve">: </w:t>
            </w:r>
            <w:r w:rsidRPr="00905B35">
              <w:rPr>
                <w:rStyle w:val="lev"/>
                <w:rFonts w:asciiTheme="minorHAnsi" w:eastAsiaTheme="majorEastAsia" w:hAnsiTheme="minorHAnsi"/>
                <w:b w:val="0"/>
                <w:bCs w:val="0"/>
                <w:sz w:val="20"/>
                <w:szCs w:val="20"/>
              </w:rPr>
              <w:t xml:space="preserve">Projet collectif sur le climat scolaire </w:t>
            </w:r>
          </w:p>
          <w:p w14:paraId="61EF9D6E" w14:textId="017914E7" w:rsidR="00637B7B" w:rsidRPr="00905B35" w:rsidRDefault="00905B35" w:rsidP="00905B35">
            <w:pPr>
              <w:pStyle w:val="NormalWeb"/>
              <w:spacing w:line="360" w:lineRule="auto"/>
              <w:jc w:val="both"/>
              <w:rPr>
                <w:rFonts w:asciiTheme="minorHAnsi" w:hAnsiTheme="minorHAnsi"/>
                <w:sz w:val="20"/>
                <w:szCs w:val="20"/>
              </w:rPr>
            </w:pPr>
            <w:r w:rsidRPr="00905B35">
              <w:rPr>
                <w:rFonts w:asciiTheme="minorHAnsi" w:hAnsiTheme="minorHAnsi"/>
                <w:sz w:val="20"/>
                <w:szCs w:val="20"/>
              </w:rPr>
              <w:t xml:space="preserve">L’équipe du cycle identifie que certains élèves ont des conflits récurrents et un manque de respect des règles. Elle décide de créer un </w:t>
            </w:r>
            <w:r w:rsidRPr="00905B35">
              <w:rPr>
                <w:rStyle w:val="lev"/>
                <w:rFonts w:asciiTheme="minorHAnsi" w:eastAsiaTheme="majorEastAsia" w:hAnsiTheme="minorHAnsi"/>
                <w:b w:val="0"/>
                <w:bCs w:val="0"/>
                <w:sz w:val="20"/>
                <w:szCs w:val="20"/>
              </w:rPr>
              <w:t>référentiel commun de règles de vie</w:t>
            </w:r>
            <w:r w:rsidRPr="00905B35">
              <w:rPr>
                <w:rFonts w:asciiTheme="minorHAnsi" w:hAnsiTheme="minorHAnsi"/>
                <w:sz w:val="20"/>
                <w:szCs w:val="20"/>
              </w:rPr>
              <w:t xml:space="preserve"> et des </w:t>
            </w:r>
            <w:r w:rsidRPr="00905B35">
              <w:rPr>
                <w:rStyle w:val="lev"/>
                <w:rFonts w:asciiTheme="minorHAnsi" w:eastAsiaTheme="majorEastAsia" w:hAnsiTheme="minorHAnsi"/>
                <w:b w:val="0"/>
                <w:bCs w:val="0"/>
                <w:sz w:val="20"/>
                <w:szCs w:val="20"/>
              </w:rPr>
              <w:t>rituels de coopération</w:t>
            </w:r>
            <w:r w:rsidRPr="00905B35">
              <w:rPr>
                <w:rFonts w:asciiTheme="minorHAnsi" w:hAnsiTheme="minorHAnsi"/>
                <w:sz w:val="20"/>
                <w:szCs w:val="20"/>
              </w:rPr>
              <w:t xml:space="preserve">. Chaque classe met en place des ateliers de résolution de conflits et des moments de valorisation des comportements positifs. Les enseignants suivent les progrès via un </w:t>
            </w:r>
            <w:r w:rsidRPr="00905B35">
              <w:rPr>
                <w:rStyle w:val="lev"/>
                <w:rFonts w:asciiTheme="minorHAnsi" w:eastAsiaTheme="majorEastAsia" w:hAnsiTheme="minorHAnsi"/>
                <w:b w:val="0"/>
                <w:bCs w:val="0"/>
                <w:sz w:val="20"/>
                <w:szCs w:val="20"/>
              </w:rPr>
              <w:t>tableau partagé</w:t>
            </w:r>
            <w:r w:rsidRPr="00905B35">
              <w:rPr>
                <w:rFonts w:asciiTheme="minorHAnsi" w:hAnsiTheme="minorHAnsi"/>
                <w:sz w:val="20"/>
                <w:szCs w:val="20"/>
              </w:rPr>
              <w:t xml:space="preserve"> et ajustent les actions chaque mois.</w:t>
            </w:r>
          </w:p>
        </w:tc>
      </w:tr>
    </w:tbl>
    <w:p w14:paraId="3B387EBD"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p w14:paraId="4CB5E1E5"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p w14:paraId="5D24108A" w14:textId="77777777" w:rsidR="00165192" w:rsidRPr="00966DB8" w:rsidRDefault="00165192" w:rsidP="00165192">
      <w:pPr>
        <w:spacing w:after="0" w:line="360" w:lineRule="auto"/>
        <w:jc w:val="both"/>
        <w:rPr>
          <w:rFonts w:ascii="Times New Roman" w:eastAsia="Times New Roman" w:hAnsi="Times New Roman" w:cs="Times New Roman"/>
          <w:lang w:eastAsia="fr-FR"/>
        </w:rPr>
      </w:pPr>
    </w:p>
    <w:p w14:paraId="24B558A9" w14:textId="77777777" w:rsidR="00165192" w:rsidRDefault="00165192" w:rsidP="00165192">
      <w:pPr>
        <w:spacing w:after="0" w:line="360" w:lineRule="auto"/>
        <w:jc w:val="both"/>
        <w:rPr>
          <w:rFonts w:ascii="Times New Roman" w:eastAsia="Times New Roman" w:hAnsi="Times New Roman" w:cs="Times New Roman"/>
          <w:lang w:eastAsia="fr-FR"/>
        </w:rPr>
      </w:pPr>
    </w:p>
    <w:p w14:paraId="1767ECDF" w14:textId="77777777" w:rsidR="00486ADD" w:rsidRDefault="00486ADD" w:rsidP="00165192">
      <w:pPr>
        <w:spacing w:after="0" w:line="360" w:lineRule="auto"/>
        <w:jc w:val="both"/>
        <w:rPr>
          <w:rFonts w:ascii="Times New Roman" w:eastAsia="Times New Roman" w:hAnsi="Times New Roman" w:cs="Times New Roman"/>
          <w:lang w:eastAsia="fr-FR"/>
        </w:rPr>
      </w:pPr>
    </w:p>
    <w:p w14:paraId="35AAF637" w14:textId="77777777" w:rsidR="00165192" w:rsidRDefault="00165192" w:rsidP="00165192">
      <w:pPr>
        <w:spacing w:after="0" w:line="360" w:lineRule="auto"/>
        <w:jc w:val="both"/>
        <w:rPr>
          <w:rFonts w:ascii="Times New Roman" w:eastAsia="Times New Roman" w:hAnsi="Times New Roman" w:cs="Times New Roman"/>
          <w:lang w:eastAsia="fr-FR"/>
        </w:rPr>
      </w:pPr>
    </w:p>
    <w:p w14:paraId="785F7671" w14:textId="77777777" w:rsidR="000461FB" w:rsidRDefault="000461FB" w:rsidP="00165192">
      <w:pPr>
        <w:spacing w:after="0" w:line="360" w:lineRule="auto"/>
        <w:jc w:val="both"/>
        <w:rPr>
          <w:rFonts w:ascii="Times New Roman" w:eastAsia="Times New Roman" w:hAnsi="Times New Roman" w:cs="Times New Roman"/>
          <w:lang w:eastAsia="fr-FR"/>
        </w:rPr>
      </w:pPr>
    </w:p>
    <w:p w14:paraId="137BA603" w14:textId="5A3E212E" w:rsidR="0076318B" w:rsidRPr="00A7218C" w:rsidRDefault="00A7218C" w:rsidP="00A7218C">
      <w:pPr>
        <w:spacing w:after="0" w:line="360" w:lineRule="auto"/>
        <w:jc w:val="both"/>
        <w:rPr>
          <w:rFonts w:ascii="Times New Roman" w:eastAsia="Times New Roman" w:hAnsi="Times New Roman" w:cs="Times New Roman"/>
          <w:b/>
          <w:bCs/>
          <w:lang w:eastAsia="fr-FR"/>
        </w:rPr>
      </w:pPr>
      <w:r>
        <w:rPr>
          <w:rFonts w:ascii="Times New Roman" w:eastAsia="Times New Roman" w:hAnsi="Times New Roman" w:cs="Times New Roman"/>
          <w:lang w:eastAsia="fr-FR"/>
        </w:rPr>
        <w:t xml:space="preserve">      5/ </w:t>
      </w:r>
      <w:r w:rsidR="0076318B" w:rsidRPr="00A7218C">
        <w:rPr>
          <w:rFonts w:ascii="Times New Roman" w:eastAsia="Times New Roman" w:hAnsi="Times New Roman" w:cs="Times New Roman"/>
          <w:b/>
          <w:bCs/>
          <w:lang w:eastAsia="fr-FR"/>
        </w:rPr>
        <w:t>Conseil de Cycle “Évolution des Pratiques”</w:t>
      </w:r>
    </w:p>
    <w:p w14:paraId="04EFE637" w14:textId="77777777" w:rsidR="000461FB" w:rsidRPr="000461FB" w:rsidRDefault="000461FB" w:rsidP="000461FB">
      <w:pPr>
        <w:pStyle w:val="Paragraphedeliste"/>
        <w:spacing w:after="0" w:line="360" w:lineRule="auto"/>
        <w:ind w:left="600"/>
        <w:jc w:val="both"/>
        <w:rPr>
          <w:rFonts w:ascii="Times New Roman" w:eastAsia="Times New Roman" w:hAnsi="Times New Roman" w:cs="Times New Roman"/>
          <w:b/>
          <w:bCs/>
          <w:lang w:eastAsia="fr-FR"/>
        </w:rPr>
      </w:pPr>
    </w:p>
    <w:p w14:paraId="099C89B3"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Ce conseil est un espace de développement professionnel collectif orienté vers l'action, visant à faire progresser les pratiques pédagogiques en s'appuyant sur l'analyse d'activités concrètes.</w:t>
      </w:r>
    </w:p>
    <w:p w14:paraId="555B5A3F"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Finalité générale</w:t>
      </w:r>
      <w:r w:rsidRPr="00966DB8">
        <w:rPr>
          <w:rFonts w:ascii="Times New Roman" w:eastAsia="Times New Roman" w:hAnsi="Times New Roman" w:cs="Times New Roman"/>
          <w:lang w:eastAsia="fr-FR"/>
        </w:rPr>
        <w:t xml:space="preserve"> : Faire évoluer les pratiques pédagogiques du cycle en s'appuyant sur l'analyse de séquences, la comparaison des démarches et la construction d'expérimentations suivies.</w:t>
      </w:r>
    </w:p>
    <w:p w14:paraId="2CA1F417"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w:t>
      </w:r>
      <w:r w:rsidRPr="00966DB8">
        <w:rPr>
          <w:rFonts w:ascii="Times New Roman" w:eastAsia="Times New Roman" w:hAnsi="Times New Roman" w:cs="Times New Roman"/>
          <w:b/>
          <w:bCs/>
          <w:lang w:eastAsia="fr-FR"/>
        </w:rPr>
        <w:t>Principes de fonctionnement</w:t>
      </w:r>
      <w:r w:rsidRPr="00966DB8">
        <w:rPr>
          <w:rFonts w:ascii="Times New Roman" w:eastAsia="Times New Roman" w:hAnsi="Times New Roman" w:cs="Times New Roman"/>
          <w:lang w:eastAsia="fr-FR"/>
        </w:rPr>
        <w:t xml:space="preserve"> :</w:t>
      </w:r>
    </w:p>
    <w:p w14:paraId="5C1DF42A"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1. </w:t>
      </w:r>
      <w:r w:rsidRPr="00966DB8">
        <w:rPr>
          <w:rFonts w:ascii="Times New Roman" w:eastAsia="Times New Roman" w:hAnsi="Times New Roman" w:cs="Times New Roman"/>
          <w:b/>
          <w:bCs/>
          <w:lang w:eastAsia="fr-FR"/>
        </w:rPr>
        <w:t>Analyse de pratiques passées</w:t>
      </w:r>
      <w:r w:rsidRPr="00966DB8">
        <w:rPr>
          <w:rFonts w:ascii="Times New Roman" w:eastAsia="Times New Roman" w:hAnsi="Times New Roman" w:cs="Times New Roman"/>
          <w:lang w:eastAsia="fr-FR"/>
        </w:rPr>
        <w:t xml:space="preserve"> : Chaque enseignant apporte une activité récente. L'équipe examine les objectifs, réussites, obstacles et ajustements possibles en se basant sur des traces concrètes (cahiers, photos, évaluations).</w:t>
      </w:r>
    </w:p>
    <w:p w14:paraId="042CD8FC"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2. </w:t>
      </w:r>
      <w:r w:rsidRPr="00966DB8">
        <w:rPr>
          <w:rFonts w:ascii="Times New Roman" w:eastAsia="Times New Roman" w:hAnsi="Times New Roman" w:cs="Times New Roman"/>
          <w:b/>
          <w:bCs/>
          <w:lang w:eastAsia="fr-FR"/>
        </w:rPr>
        <w:t>Identification des leviers d'évolution</w:t>
      </w:r>
      <w:r w:rsidRPr="00966DB8">
        <w:rPr>
          <w:rFonts w:ascii="Times New Roman" w:eastAsia="Times New Roman" w:hAnsi="Times New Roman" w:cs="Times New Roman"/>
          <w:lang w:eastAsia="fr-FR"/>
        </w:rPr>
        <w:t xml:space="preserve"> : Le groupe repère les domaines à améliorer (différenciation, gestion du comportement, évaluation formative...).</w:t>
      </w:r>
    </w:p>
    <w:p w14:paraId="478CFA56" w14:textId="77777777"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3. </w:t>
      </w:r>
      <w:r w:rsidRPr="00966DB8">
        <w:rPr>
          <w:rFonts w:ascii="Times New Roman" w:eastAsia="Times New Roman" w:hAnsi="Times New Roman" w:cs="Times New Roman"/>
          <w:b/>
          <w:bCs/>
          <w:lang w:eastAsia="fr-FR"/>
        </w:rPr>
        <w:t>Auto-bilan collectif et plan d’action</w:t>
      </w:r>
      <w:r w:rsidRPr="00966DB8">
        <w:rPr>
          <w:rFonts w:ascii="Times New Roman" w:eastAsia="Times New Roman" w:hAnsi="Times New Roman" w:cs="Times New Roman"/>
          <w:lang w:eastAsia="fr-FR"/>
        </w:rPr>
        <w:t xml:space="preserve"> : L'équipe établit un diagnostic partagé (forces, besoins) et élabore un plan d'action incluant des formations, des observations croisées ou des expérimentations.</w:t>
      </w:r>
    </w:p>
    <w:p w14:paraId="066C9754" w14:textId="64B12CBF" w:rsidR="0076318B" w:rsidRPr="00966DB8" w:rsidRDefault="0076318B" w:rsidP="00165192">
      <w:pPr>
        <w:spacing w:after="0" w:line="360" w:lineRule="auto"/>
        <w:jc w:val="both"/>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    4. </w:t>
      </w:r>
      <w:r w:rsidRPr="00966DB8">
        <w:rPr>
          <w:rFonts w:ascii="Times New Roman" w:eastAsia="Times New Roman" w:hAnsi="Times New Roman" w:cs="Times New Roman"/>
          <w:b/>
          <w:bCs/>
          <w:lang w:eastAsia="fr-FR"/>
        </w:rPr>
        <w:t>Suivi et retours d’expérience</w:t>
      </w:r>
      <w:r w:rsidRPr="00966DB8">
        <w:rPr>
          <w:rFonts w:ascii="Times New Roman" w:eastAsia="Times New Roman" w:hAnsi="Times New Roman" w:cs="Times New Roman"/>
          <w:lang w:eastAsia="fr-FR"/>
        </w:rPr>
        <w:t xml:space="preserve"> : Lors des conseils suivants, les enseignants partagent les résultats des </w:t>
      </w:r>
      <w:r w:rsidR="00A42BA9" w:rsidRPr="00966DB8">
        <w:rPr>
          <w:rFonts w:ascii="Times New Roman" w:eastAsia="Times New Roman" w:hAnsi="Times New Roman" w:cs="Times New Roman"/>
          <w:lang w:eastAsia="fr-FR"/>
        </w:rPr>
        <w:t>expérimentations, analysent</w:t>
      </w:r>
      <w:r w:rsidRPr="00966DB8">
        <w:rPr>
          <w:rFonts w:ascii="Times New Roman" w:eastAsia="Times New Roman" w:hAnsi="Times New Roman" w:cs="Times New Roman"/>
          <w:lang w:eastAsia="fr-FR"/>
        </w:rPr>
        <w:t xml:space="preserve"> les réussites et des ajustements communs sont décidés.</w:t>
      </w:r>
    </w:p>
    <w:p w14:paraId="5D359D74" w14:textId="77777777" w:rsidR="00A42BA9" w:rsidRDefault="00A42BA9" w:rsidP="00165192">
      <w:pPr>
        <w:tabs>
          <w:tab w:val="left" w:pos="1650"/>
        </w:tabs>
        <w:spacing w:line="360" w:lineRule="auto"/>
        <w:jc w:val="both"/>
        <w:rPr>
          <w:rFonts w:ascii="Times New Roman" w:hAnsi="Times New Roman" w:cs="Times New Roman"/>
          <w:b/>
          <w:bCs/>
        </w:rPr>
      </w:pPr>
    </w:p>
    <w:tbl>
      <w:tblPr>
        <w:tblStyle w:val="Grilledutableau"/>
        <w:tblW w:w="0" w:type="auto"/>
        <w:tblLook w:val="04A0" w:firstRow="1" w:lastRow="0" w:firstColumn="1" w:lastColumn="0" w:noHBand="0" w:noVBand="1"/>
      </w:tblPr>
      <w:tblGrid>
        <w:gridCol w:w="9205"/>
      </w:tblGrid>
      <w:tr w:rsidR="00637B7B" w14:paraId="11087235" w14:textId="77777777" w:rsidTr="00637B7B">
        <w:tc>
          <w:tcPr>
            <w:tcW w:w="9205" w:type="dxa"/>
          </w:tcPr>
          <w:p w14:paraId="67C77463" w14:textId="77777777" w:rsidR="008910A8" w:rsidRPr="008910A8" w:rsidRDefault="00637B7B" w:rsidP="008910A8">
            <w:pPr>
              <w:tabs>
                <w:tab w:val="left" w:pos="1650"/>
              </w:tabs>
              <w:spacing w:line="360" w:lineRule="auto"/>
              <w:jc w:val="both"/>
              <w:rPr>
                <w:rFonts w:cs="Times New Roman"/>
                <w:color w:val="000000" w:themeColor="text1"/>
                <w:sz w:val="20"/>
                <w:szCs w:val="20"/>
              </w:rPr>
            </w:pPr>
            <w:proofErr w:type="gramStart"/>
            <w:r w:rsidRPr="008910A8">
              <w:rPr>
                <w:rFonts w:cs="Times New Roman"/>
                <w:color w:val="000000" w:themeColor="text1"/>
                <w:sz w:val="20"/>
                <w:szCs w:val="20"/>
              </w:rPr>
              <w:t>Exemple:</w:t>
            </w:r>
            <w:proofErr w:type="gramEnd"/>
          </w:p>
          <w:p w14:paraId="0E631136" w14:textId="4F479523" w:rsidR="00637B7B" w:rsidRPr="008910A8" w:rsidRDefault="008910A8" w:rsidP="008910A8">
            <w:pPr>
              <w:tabs>
                <w:tab w:val="left" w:pos="1650"/>
              </w:tabs>
              <w:spacing w:line="360" w:lineRule="auto"/>
              <w:jc w:val="both"/>
              <w:rPr>
                <w:rFonts w:ascii="Times New Roman" w:hAnsi="Times New Roman" w:cs="Times New Roman"/>
                <w:color w:val="000000" w:themeColor="text1"/>
                <w:sz w:val="20"/>
                <w:szCs w:val="20"/>
              </w:rPr>
            </w:pPr>
            <w:r w:rsidRPr="008910A8">
              <w:rPr>
                <w:sz w:val="20"/>
                <w:szCs w:val="20"/>
              </w:rPr>
              <w:t>Une équipe constate que certains élèves peinent à rester concentrés lors des séances de lecture. Chaque enseignant présente sa pratique, et le groupe analyse les stratégies utilisées. L’équipe identifie que la différenciation et les pauses actives peuvent être renforcées. Pour y remédier, elle décide de tester une nouvelle organisation avec des groupes plus petits et des cartes de suivi de concentration. Lors du conseil suivant, les observations permettent de constater une meilleure attention des élèves, et l’équipe envisage d’ajuster cette organisation en intégrant davantage de rituels de recentrage et de suivi individualisé.</w:t>
            </w:r>
          </w:p>
          <w:p w14:paraId="63D582D1" w14:textId="77777777" w:rsidR="00637B7B" w:rsidRDefault="00637B7B" w:rsidP="008910A8">
            <w:pPr>
              <w:tabs>
                <w:tab w:val="left" w:pos="1650"/>
              </w:tabs>
              <w:spacing w:line="360" w:lineRule="auto"/>
              <w:jc w:val="both"/>
              <w:rPr>
                <w:rFonts w:ascii="Times New Roman" w:hAnsi="Times New Roman" w:cs="Times New Roman"/>
                <w:b/>
                <w:bCs/>
              </w:rPr>
            </w:pPr>
          </w:p>
        </w:tc>
      </w:tr>
    </w:tbl>
    <w:p w14:paraId="71A72A82" w14:textId="77777777" w:rsidR="003410DB" w:rsidRDefault="003410DB" w:rsidP="00165192">
      <w:pPr>
        <w:tabs>
          <w:tab w:val="left" w:pos="1650"/>
        </w:tabs>
        <w:spacing w:line="360" w:lineRule="auto"/>
        <w:jc w:val="both"/>
        <w:rPr>
          <w:rFonts w:ascii="Times New Roman" w:hAnsi="Times New Roman" w:cs="Times New Roman"/>
        </w:rPr>
      </w:pPr>
    </w:p>
    <w:p w14:paraId="3BBD32D2" w14:textId="77777777" w:rsidR="00A7218C" w:rsidRDefault="00A7218C" w:rsidP="00165192">
      <w:pPr>
        <w:tabs>
          <w:tab w:val="left" w:pos="1650"/>
        </w:tabs>
        <w:spacing w:line="360" w:lineRule="auto"/>
        <w:jc w:val="both"/>
        <w:rPr>
          <w:rFonts w:ascii="Times New Roman" w:hAnsi="Times New Roman" w:cs="Times New Roman"/>
        </w:rPr>
      </w:pPr>
    </w:p>
    <w:p w14:paraId="71271729" w14:textId="77777777" w:rsidR="00A7218C" w:rsidRDefault="00A7218C" w:rsidP="00165192">
      <w:pPr>
        <w:tabs>
          <w:tab w:val="left" w:pos="1650"/>
        </w:tabs>
        <w:spacing w:line="360" w:lineRule="auto"/>
        <w:jc w:val="both"/>
        <w:rPr>
          <w:rFonts w:ascii="Times New Roman" w:hAnsi="Times New Roman" w:cs="Times New Roman"/>
        </w:rPr>
      </w:pPr>
    </w:p>
    <w:p w14:paraId="20B14490" w14:textId="77777777" w:rsidR="00A7218C" w:rsidRDefault="00A7218C" w:rsidP="00165192">
      <w:pPr>
        <w:tabs>
          <w:tab w:val="left" w:pos="1650"/>
        </w:tabs>
        <w:spacing w:line="360" w:lineRule="auto"/>
        <w:jc w:val="both"/>
        <w:rPr>
          <w:rFonts w:ascii="Times New Roman" w:hAnsi="Times New Roman" w:cs="Times New Roman"/>
        </w:rPr>
      </w:pPr>
    </w:p>
    <w:p w14:paraId="6B43A259" w14:textId="29A177F0" w:rsidR="003410DB" w:rsidRPr="00E70D0D" w:rsidRDefault="008D7C71" w:rsidP="00E70D0D">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       </w:t>
      </w:r>
      <w:r w:rsidR="009D119A" w:rsidRPr="00966DB8">
        <w:rPr>
          <w:rFonts w:ascii="Times New Roman" w:eastAsia="Times New Roman" w:hAnsi="Times New Roman" w:cs="Times New Roman"/>
          <w:lang w:eastAsia="fr-FR"/>
        </w:rPr>
        <w:t>En complément, un système de suivi des élèves est structuré en trois catégories distinctes, allant de la simple vigilance ("Suivi Informatif") à la recherche de solutions pour des cas complexes ("Étude de situations en CC") et à la sollicitation d'une aide spécialisée ("Demande d’Accompagnement du Dispositif d’Aide"). L'ensemble de ces propositions vise à doter les équipes d'un cadre de référence pour optimiser leurs conseils de cycle, les rendant plus ciblés, collaboratifs et efficaces.</w:t>
      </w:r>
    </w:p>
    <w:p w14:paraId="7012F135" w14:textId="77777777" w:rsidR="00BF4B47" w:rsidRPr="00A978F6" w:rsidRDefault="00BF4B47" w:rsidP="00BF4B47">
      <w:pPr>
        <w:spacing w:after="0"/>
        <w:jc w:val="both"/>
        <w:rPr>
          <w:rFonts w:ascii="Arial" w:eastAsia="Times New Roman" w:hAnsi="Arial" w:cs="Arial"/>
          <w:lang w:eastAsia="fr-FR"/>
        </w:rPr>
      </w:pPr>
    </w:p>
    <w:p w14:paraId="56720A1B" w14:textId="77777777" w:rsidR="000461FB" w:rsidRDefault="000461FB" w:rsidP="00BF4B47">
      <w:pPr>
        <w:spacing w:after="0"/>
        <w:jc w:val="both"/>
        <w:rPr>
          <w:rFonts w:ascii="Times New Roman" w:eastAsia="Times New Roman" w:hAnsi="Times New Roman" w:cs="Times New Roman"/>
          <w:b/>
          <w:bCs/>
          <w:lang w:eastAsia="fr-FR"/>
        </w:rPr>
      </w:pPr>
    </w:p>
    <w:p w14:paraId="21BC6309" w14:textId="0A96CE39" w:rsidR="00BF4B47" w:rsidRPr="00966DB8" w:rsidRDefault="00BF4B47" w:rsidP="00BF4B47">
      <w:pPr>
        <w:spacing w:after="0"/>
        <w:jc w:val="both"/>
        <w:rPr>
          <w:rFonts w:ascii="Times New Roman" w:eastAsia="Times New Roman" w:hAnsi="Times New Roman" w:cs="Times New Roman"/>
          <w:b/>
          <w:bCs/>
          <w:lang w:eastAsia="fr-FR"/>
        </w:rPr>
      </w:pPr>
      <w:r w:rsidRPr="00966DB8">
        <w:rPr>
          <w:rFonts w:ascii="Times New Roman" w:eastAsia="Times New Roman" w:hAnsi="Times New Roman" w:cs="Times New Roman"/>
          <w:b/>
          <w:bCs/>
          <w:lang w:eastAsia="fr-FR"/>
        </w:rPr>
        <w:t>Outils et Catégories de Suivi des Élèves</w:t>
      </w:r>
    </w:p>
    <w:p w14:paraId="53300F95" w14:textId="77777777" w:rsidR="00BF4B47" w:rsidRPr="00966DB8" w:rsidRDefault="00BF4B47" w:rsidP="00BF4B47">
      <w:pPr>
        <w:spacing w:after="0"/>
        <w:jc w:val="both"/>
        <w:rPr>
          <w:rFonts w:ascii="Times New Roman" w:eastAsia="Times New Roman" w:hAnsi="Times New Roman" w:cs="Times New Roman"/>
          <w:lang w:eastAsia="fr-FR"/>
        </w:rPr>
      </w:pPr>
    </w:p>
    <w:p w14:paraId="75D2B39F" w14:textId="2EA19550" w:rsidR="00BF4B47" w:rsidRPr="00966DB8" w:rsidRDefault="008D7C71" w:rsidP="00BF4B47">
      <w:p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BF4B47" w:rsidRPr="00966DB8">
        <w:rPr>
          <w:rFonts w:ascii="Times New Roman" w:eastAsia="Times New Roman" w:hAnsi="Times New Roman" w:cs="Times New Roman"/>
          <w:lang w:eastAsia="fr-FR"/>
        </w:rPr>
        <w:t>Pour accompagner le travail en conseil de cycle, trois niveaux de suivi sont proposés afin de documenter et de répondre de manière adaptée aux besoins des élèves.</w:t>
      </w:r>
    </w:p>
    <w:p w14:paraId="59B7FF61" w14:textId="77777777" w:rsidR="00BF4B47" w:rsidRPr="00966DB8" w:rsidRDefault="00BF4B47" w:rsidP="00BF4B47">
      <w:pPr>
        <w:spacing w:after="0"/>
        <w:jc w:val="both"/>
        <w:rPr>
          <w:rFonts w:ascii="Times New Roman" w:eastAsia="Times New Roman" w:hAnsi="Times New Roman" w:cs="Times New Roman"/>
          <w:lang w:eastAsia="fr-FR"/>
        </w:rPr>
      </w:pPr>
    </w:p>
    <w:tbl>
      <w:tblPr>
        <w:tblStyle w:val="Grilledutableau"/>
        <w:tblW w:w="10060" w:type="dxa"/>
        <w:tblInd w:w="-503" w:type="dxa"/>
        <w:tblLook w:val="04A0" w:firstRow="1" w:lastRow="0" w:firstColumn="1" w:lastColumn="0" w:noHBand="0" w:noVBand="1"/>
      </w:tblPr>
      <w:tblGrid>
        <w:gridCol w:w="2096"/>
        <w:gridCol w:w="1494"/>
        <w:gridCol w:w="1896"/>
        <w:gridCol w:w="2299"/>
        <w:gridCol w:w="2275"/>
      </w:tblGrid>
      <w:tr w:rsidR="00966DB8" w:rsidRPr="00966DB8" w14:paraId="26B41CD7" w14:textId="77777777" w:rsidTr="00AA3A16">
        <w:tc>
          <w:tcPr>
            <w:tcW w:w="2096" w:type="dxa"/>
          </w:tcPr>
          <w:p w14:paraId="4D5DA17D" w14:textId="1E2E9905" w:rsidR="00966DB8" w:rsidRPr="00966DB8" w:rsidRDefault="00966DB8" w:rsidP="00966DB8">
            <w:pPr>
              <w:jc w:val="center"/>
              <w:rPr>
                <w:rFonts w:ascii="Times New Roman" w:eastAsia="Times New Roman" w:hAnsi="Times New Roman" w:cs="Times New Roman"/>
                <w:b/>
                <w:bCs/>
                <w:lang w:eastAsia="fr-FR"/>
              </w:rPr>
            </w:pPr>
            <w:r w:rsidRPr="00966DB8">
              <w:rPr>
                <w:rFonts w:ascii="Times New Roman" w:eastAsia="Times New Roman" w:hAnsi="Times New Roman" w:cs="Times New Roman"/>
                <w:b/>
                <w:bCs/>
                <w:lang w:eastAsia="fr-FR"/>
              </w:rPr>
              <w:t>Catégorie de suivi</w:t>
            </w:r>
          </w:p>
        </w:tc>
        <w:tc>
          <w:tcPr>
            <w:tcW w:w="1494" w:type="dxa"/>
          </w:tcPr>
          <w:p w14:paraId="1C090404" w14:textId="0F18D2FE" w:rsidR="00966DB8" w:rsidRPr="00966DB8" w:rsidRDefault="00966DB8" w:rsidP="00966DB8">
            <w:pPr>
              <w:jc w:val="center"/>
              <w:rPr>
                <w:rFonts w:ascii="Times New Roman" w:eastAsia="Times New Roman" w:hAnsi="Times New Roman" w:cs="Times New Roman"/>
                <w:b/>
                <w:bCs/>
                <w:lang w:eastAsia="fr-FR"/>
              </w:rPr>
            </w:pPr>
            <w:r w:rsidRPr="00966DB8">
              <w:rPr>
                <w:rFonts w:ascii="Times New Roman" w:eastAsia="Times New Roman" w:hAnsi="Times New Roman" w:cs="Times New Roman"/>
                <w:b/>
                <w:bCs/>
                <w:lang w:eastAsia="fr-FR"/>
              </w:rPr>
              <w:t>Pourquoi ?</w:t>
            </w:r>
          </w:p>
        </w:tc>
        <w:tc>
          <w:tcPr>
            <w:tcW w:w="1896" w:type="dxa"/>
          </w:tcPr>
          <w:p w14:paraId="20EBCB7F" w14:textId="7CB123F0" w:rsidR="00966DB8" w:rsidRPr="00966DB8" w:rsidRDefault="00966DB8" w:rsidP="00966DB8">
            <w:pPr>
              <w:jc w:val="center"/>
              <w:rPr>
                <w:rFonts w:ascii="Times New Roman" w:eastAsia="Times New Roman" w:hAnsi="Times New Roman" w:cs="Times New Roman"/>
                <w:b/>
                <w:bCs/>
                <w:lang w:eastAsia="fr-FR"/>
              </w:rPr>
            </w:pPr>
            <w:r w:rsidRPr="00966DB8">
              <w:rPr>
                <w:rFonts w:ascii="Times New Roman" w:eastAsia="Times New Roman" w:hAnsi="Times New Roman" w:cs="Times New Roman"/>
                <w:b/>
                <w:bCs/>
                <w:lang w:eastAsia="fr-FR"/>
              </w:rPr>
              <w:t>Pour qui ?</w:t>
            </w:r>
          </w:p>
        </w:tc>
        <w:tc>
          <w:tcPr>
            <w:tcW w:w="2299" w:type="dxa"/>
          </w:tcPr>
          <w:p w14:paraId="10EA89E7" w14:textId="32BCA733" w:rsidR="00966DB8" w:rsidRPr="00966DB8" w:rsidRDefault="00966DB8" w:rsidP="00966DB8">
            <w:pPr>
              <w:jc w:val="center"/>
              <w:rPr>
                <w:rFonts w:ascii="Times New Roman" w:eastAsia="Times New Roman" w:hAnsi="Times New Roman" w:cs="Times New Roman"/>
                <w:b/>
                <w:bCs/>
                <w:lang w:eastAsia="fr-FR"/>
              </w:rPr>
            </w:pPr>
            <w:r w:rsidRPr="00966DB8">
              <w:rPr>
                <w:rFonts w:ascii="Times New Roman" w:eastAsia="Times New Roman" w:hAnsi="Times New Roman" w:cs="Times New Roman"/>
                <w:b/>
                <w:bCs/>
                <w:lang w:eastAsia="fr-FR"/>
              </w:rPr>
              <w:t>Quoi ?</w:t>
            </w:r>
          </w:p>
        </w:tc>
        <w:tc>
          <w:tcPr>
            <w:tcW w:w="2275" w:type="dxa"/>
          </w:tcPr>
          <w:p w14:paraId="613F7076" w14:textId="0A67107E" w:rsidR="00966DB8" w:rsidRPr="00966DB8" w:rsidRDefault="00966DB8" w:rsidP="00966DB8">
            <w:pPr>
              <w:jc w:val="center"/>
              <w:rPr>
                <w:rFonts w:ascii="Times New Roman" w:eastAsia="Times New Roman" w:hAnsi="Times New Roman" w:cs="Times New Roman"/>
                <w:b/>
                <w:bCs/>
                <w:lang w:eastAsia="fr-FR"/>
              </w:rPr>
            </w:pPr>
            <w:r w:rsidRPr="00966DB8">
              <w:rPr>
                <w:rFonts w:ascii="Times New Roman" w:eastAsia="Times New Roman" w:hAnsi="Times New Roman" w:cs="Times New Roman"/>
                <w:b/>
                <w:bCs/>
                <w:lang w:eastAsia="fr-FR"/>
              </w:rPr>
              <w:t>Comment</w:t>
            </w:r>
          </w:p>
        </w:tc>
      </w:tr>
      <w:tr w:rsidR="00966DB8" w:rsidRPr="00966DB8" w14:paraId="769277EB" w14:textId="77777777" w:rsidTr="00AA3A16">
        <w:tc>
          <w:tcPr>
            <w:tcW w:w="2096" w:type="dxa"/>
          </w:tcPr>
          <w:p w14:paraId="66C33207" w14:textId="653AD9CF" w:rsidR="00966DB8" w:rsidRPr="00966DB8" w:rsidRDefault="00CA20DA" w:rsidP="00966DB8">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Partage d’informations concernant le suivi des élèves </w:t>
            </w:r>
          </w:p>
        </w:tc>
        <w:tc>
          <w:tcPr>
            <w:tcW w:w="1494" w:type="dxa"/>
            <w:vAlign w:val="center"/>
          </w:tcPr>
          <w:p w14:paraId="69633326" w14:textId="5DCEA8B5"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Garder une trace pour des élèves sans difficulté majeure mais nécessitant une vigilance.</w:t>
            </w:r>
          </w:p>
        </w:tc>
        <w:tc>
          <w:tcPr>
            <w:tcW w:w="1896" w:type="dxa"/>
            <w:vAlign w:val="center"/>
          </w:tcPr>
          <w:p w14:paraId="1DAE1545" w14:textId="334981A3"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Les élèves dont on ne souhaite pas parler en C</w:t>
            </w:r>
            <w:r w:rsidR="00085A0C">
              <w:rPr>
                <w:rFonts w:ascii="Times New Roman" w:eastAsia="Times New Roman" w:hAnsi="Times New Roman" w:cs="Times New Roman"/>
                <w:lang w:eastAsia="fr-FR"/>
              </w:rPr>
              <w:t xml:space="preserve">onseil de </w:t>
            </w:r>
            <w:r w:rsidRPr="00966DB8">
              <w:rPr>
                <w:rFonts w:ascii="Times New Roman" w:eastAsia="Times New Roman" w:hAnsi="Times New Roman" w:cs="Times New Roman"/>
                <w:lang w:eastAsia="fr-FR"/>
              </w:rPr>
              <w:t>C</w:t>
            </w:r>
            <w:r w:rsidR="00085A0C">
              <w:rPr>
                <w:rFonts w:ascii="Times New Roman" w:eastAsia="Times New Roman" w:hAnsi="Times New Roman" w:cs="Times New Roman"/>
                <w:lang w:eastAsia="fr-FR"/>
              </w:rPr>
              <w:t>ycle (CC)</w:t>
            </w:r>
            <w:r w:rsidRPr="00966DB8">
              <w:rPr>
                <w:rFonts w:ascii="Times New Roman" w:eastAsia="Times New Roman" w:hAnsi="Times New Roman" w:cs="Times New Roman"/>
                <w:lang w:eastAsia="fr-FR"/>
              </w:rPr>
              <w:t>, mais dont on veut documenter la situation.</w:t>
            </w:r>
          </w:p>
        </w:tc>
        <w:tc>
          <w:tcPr>
            <w:tcW w:w="2299" w:type="dxa"/>
          </w:tcPr>
          <w:p w14:paraId="3A72B116" w14:textId="3BA36DD8"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Identification de l’élève, description de la situation, des besoins, du parcours, des aides proposés en  classe ou à l’extérieur. </w:t>
            </w:r>
          </w:p>
        </w:tc>
        <w:tc>
          <w:tcPr>
            <w:tcW w:w="2275" w:type="dxa"/>
          </w:tcPr>
          <w:p w14:paraId="422438EE" w14:textId="12C493B0"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Mise à jour à chaque période pour assurer une veille continue. </w:t>
            </w:r>
          </w:p>
        </w:tc>
      </w:tr>
      <w:tr w:rsidR="00966DB8" w:rsidRPr="00966DB8" w14:paraId="04A1664A" w14:textId="77777777" w:rsidTr="00AA3A16">
        <w:tc>
          <w:tcPr>
            <w:tcW w:w="2096" w:type="dxa"/>
          </w:tcPr>
          <w:p w14:paraId="6C0F5C51" w14:textId="0F950C10"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Etude de situations </w:t>
            </w:r>
          </w:p>
        </w:tc>
        <w:tc>
          <w:tcPr>
            <w:tcW w:w="1494" w:type="dxa"/>
          </w:tcPr>
          <w:p w14:paraId="245589A3" w14:textId="0355F25B"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Trouver des solutions collectives pour des situations complexes.</w:t>
            </w:r>
          </w:p>
        </w:tc>
        <w:tc>
          <w:tcPr>
            <w:tcW w:w="1896" w:type="dxa"/>
          </w:tcPr>
          <w:p w14:paraId="008DEF96" w14:textId="1B6925E1"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Les élèves à étudier en CC, sans intervention du Dispositif d’Aide (DA).</w:t>
            </w:r>
          </w:p>
        </w:tc>
        <w:tc>
          <w:tcPr>
            <w:tcW w:w="2299" w:type="dxa"/>
          </w:tcPr>
          <w:p w14:paraId="602CF7E6" w14:textId="35546E79"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Identification, parcours, points d’appui/fragilités (relations, compétences), question(s) de l’enseignant au CC.</w:t>
            </w:r>
          </w:p>
        </w:tc>
        <w:tc>
          <w:tcPr>
            <w:tcW w:w="2275" w:type="dxa"/>
          </w:tcPr>
          <w:p w14:paraId="21663B2D" w14:textId="48E5F572"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Démarche en trois temps : exposition de la situation, propositions du CC, mise en œuvre et bilan la période suivante.</w:t>
            </w:r>
          </w:p>
        </w:tc>
      </w:tr>
      <w:tr w:rsidR="00966DB8" w:rsidRPr="00966DB8" w14:paraId="4CDFDA7D" w14:textId="77777777" w:rsidTr="00AA3A16">
        <w:tc>
          <w:tcPr>
            <w:tcW w:w="2096" w:type="dxa"/>
          </w:tcPr>
          <w:p w14:paraId="3EDDE41F" w14:textId="3DA100FD"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Demande d’accompagnement du Dispositif d’Adaptation </w:t>
            </w:r>
          </w:p>
        </w:tc>
        <w:tc>
          <w:tcPr>
            <w:tcW w:w="1494" w:type="dxa"/>
          </w:tcPr>
          <w:p w14:paraId="61855ECA" w14:textId="0C760B83"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Solliciter une aide spécialisée</w:t>
            </w:r>
          </w:p>
        </w:tc>
        <w:tc>
          <w:tcPr>
            <w:tcW w:w="1896" w:type="dxa"/>
          </w:tcPr>
          <w:p w14:paraId="549249F1" w14:textId="0FB790BB"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Les élèves nécessitant un accompagnement du Dispositif d’Aide (DA).</w:t>
            </w:r>
          </w:p>
        </w:tc>
        <w:tc>
          <w:tcPr>
            <w:tcW w:w="2299" w:type="dxa"/>
          </w:tcPr>
          <w:p w14:paraId="5F7C899C" w14:textId="24241408"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 xml:space="preserve">Identification, analyse détaillée, parcours, PPRE, information complémentaires, et choix explicite du type d'aide (aménagements, observation, évaluation diagnostique, </w:t>
            </w:r>
            <w:proofErr w:type="spellStart"/>
            <w:r w:rsidRPr="00966DB8">
              <w:rPr>
                <w:rFonts w:ascii="Times New Roman" w:eastAsia="Times New Roman" w:hAnsi="Times New Roman" w:cs="Times New Roman"/>
                <w:lang w:eastAsia="fr-FR"/>
              </w:rPr>
              <w:t>co</w:t>
            </w:r>
            <w:proofErr w:type="spellEnd"/>
            <w:r w:rsidRPr="00966DB8">
              <w:rPr>
                <w:rFonts w:ascii="Times New Roman" w:eastAsia="Times New Roman" w:hAnsi="Times New Roman" w:cs="Times New Roman"/>
                <w:lang w:eastAsia="fr-FR"/>
              </w:rPr>
              <w:t>-enseignement).</w:t>
            </w:r>
          </w:p>
          <w:p w14:paraId="0B2B853C" w14:textId="77777777" w:rsidR="00966DB8" w:rsidRPr="00966DB8" w:rsidRDefault="00966DB8" w:rsidP="00966DB8">
            <w:pPr>
              <w:rPr>
                <w:rFonts w:ascii="Times New Roman" w:eastAsia="Times New Roman" w:hAnsi="Times New Roman" w:cs="Times New Roman"/>
                <w:lang w:eastAsia="fr-FR"/>
              </w:rPr>
            </w:pPr>
          </w:p>
        </w:tc>
        <w:tc>
          <w:tcPr>
            <w:tcW w:w="2275" w:type="dxa"/>
          </w:tcPr>
          <w:p w14:paraId="73D5E48C" w14:textId="77777777" w:rsidR="00966DB8" w:rsidRPr="00966DB8" w:rsidRDefault="00966DB8" w:rsidP="00966DB8">
            <w:pPr>
              <w:rPr>
                <w:rFonts w:ascii="Times New Roman" w:eastAsia="Times New Roman" w:hAnsi="Times New Roman" w:cs="Times New Roman"/>
                <w:lang w:eastAsia="fr-FR"/>
              </w:rPr>
            </w:pPr>
            <w:r w:rsidRPr="00966DB8">
              <w:rPr>
                <w:rFonts w:ascii="Times New Roman" w:eastAsia="Times New Roman" w:hAnsi="Times New Roman" w:cs="Times New Roman"/>
                <w:lang w:eastAsia="fr-FR"/>
              </w:rPr>
              <w:t>Demande à formuler ou à renouveler à chaque période.</w:t>
            </w:r>
          </w:p>
          <w:p w14:paraId="0D09797E" w14:textId="77777777" w:rsidR="00966DB8" w:rsidRPr="00966DB8" w:rsidRDefault="00966DB8" w:rsidP="00966DB8">
            <w:pPr>
              <w:rPr>
                <w:rFonts w:ascii="Times New Roman" w:eastAsia="Times New Roman" w:hAnsi="Times New Roman" w:cs="Times New Roman"/>
                <w:lang w:eastAsia="fr-FR"/>
              </w:rPr>
            </w:pPr>
          </w:p>
        </w:tc>
      </w:tr>
    </w:tbl>
    <w:p w14:paraId="073DE894" w14:textId="31304106" w:rsidR="00CE5970" w:rsidRPr="00CE5970" w:rsidRDefault="00CE5970" w:rsidP="00CE5970">
      <w:pPr>
        <w:tabs>
          <w:tab w:val="left" w:pos="3637"/>
        </w:tabs>
        <w:rPr>
          <w:rFonts w:ascii="Times New Roman" w:hAnsi="Times New Roman" w:cs="Times New Roman"/>
        </w:rPr>
      </w:pPr>
    </w:p>
    <w:sectPr w:rsidR="00CE5970" w:rsidRPr="00CE5970" w:rsidSect="004E122E">
      <w:headerReference w:type="default" r:id="rId11"/>
      <w:footerReference w:type="default" r:id="rId12"/>
      <w:headerReference w:type="first" r:id="rId13"/>
      <w:footerReference w:type="first" r:id="rId14"/>
      <w:pgSz w:w="11906" w:h="16838"/>
      <w:pgMar w:top="1328" w:right="1274" w:bottom="1417" w:left="1417" w:header="426"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2B21" w14:textId="77777777" w:rsidR="008E58E3" w:rsidRDefault="008E58E3" w:rsidP="00D3458E">
      <w:pPr>
        <w:spacing w:after="0" w:line="240" w:lineRule="auto"/>
      </w:pPr>
      <w:r>
        <w:separator/>
      </w:r>
    </w:p>
  </w:endnote>
  <w:endnote w:type="continuationSeparator" w:id="0">
    <w:p w14:paraId="1BF1E8DF" w14:textId="77777777" w:rsidR="008E58E3" w:rsidRDefault="008E58E3" w:rsidP="00D3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7530"/>
      <w:docPartObj>
        <w:docPartGallery w:val="Page Numbers (Bottom of Page)"/>
        <w:docPartUnique/>
      </w:docPartObj>
    </w:sdtPr>
    <w:sdtContent>
      <w:sdt>
        <w:sdtPr>
          <w:id w:val="-1769616900"/>
          <w:docPartObj>
            <w:docPartGallery w:val="Page Numbers (Top of Page)"/>
            <w:docPartUnique/>
          </w:docPartObj>
        </w:sdtPr>
        <w:sdtContent>
          <w:p w14:paraId="36F4F7E5" w14:textId="596626D0" w:rsidR="008B536A" w:rsidRDefault="006B67EE" w:rsidP="000461FB">
            <w:pPr>
              <w:pStyle w:val="Pieddepage"/>
              <w:tabs>
                <w:tab w:val="clear" w:pos="9072"/>
              </w:tabs>
              <w:ind w:right="-708"/>
              <w:rPr>
                <w:rFonts w:ascii="Verdana" w:hAnsi="Verdana"/>
                <w:i/>
                <w:iCs/>
                <w:color w:val="2F5297"/>
                <w:sz w:val="20"/>
                <w:szCs w:val="20"/>
              </w:rPr>
            </w:pPr>
            <w:r w:rsidRPr="008B536A">
              <w:rPr>
                <w:rFonts w:ascii="Verdana" w:hAnsi="Verdana"/>
                <w:b/>
                <w:bCs/>
                <w:i/>
                <w:iCs/>
                <w:noProof/>
                <w:color w:val="2F5297"/>
                <w:sz w:val="20"/>
                <w:szCs w:val="20"/>
              </w:rPr>
              <mc:AlternateContent>
                <mc:Choice Requires="wps">
                  <w:drawing>
                    <wp:anchor distT="0" distB="0" distL="114300" distR="114300" simplePos="0" relativeHeight="251660292" behindDoc="0" locked="0" layoutInCell="1" allowOverlap="1" wp14:anchorId="0130ED10" wp14:editId="5732E4F0">
                      <wp:simplePos x="0" y="0"/>
                      <wp:positionH relativeFrom="page">
                        <wp:posOffset>238760</wp:posOffset>
                      </wp:positionH>
                      <wp:positionV relativeFrom="paragraph">
                        <wp:posOffset>-227652</wp:posOffset>
                      </wp:positionV>
                      <wp:extent cx="7000875" cy="0"/>
                      <wp:effectExtent l="0" t="0" r="0" b="0"/>
                      <wp:wrapNone/>
                      <wp:docPr id="28055773" name="Connecteur droit 3"/>
                      <wp:cNvGraphicFramePr/>
                      <a:graphic xmlns:a="http://schemas.openxmlformats.org/drawingml/2006/main">
                        <a:graphicData uri="http://schemas.microsoft.com/office/word/2010/wordprocessingShape">
                          <wps:wsp>
                            <wps:cNvCnPr/>
                            <wps:spPr>
                              <a:xfrm flipV="1">
                                <a:off x="0" y="0"/>
                                <a:ext cx="7000875" cy="0"/>
                              </a:xfrm>
                              <a:prstGeom prst="line">
                                <a:avLst/>
                              </a:prstGeom>
                              <a:ln>
                                <a:solidFill>
                                  <a:srgbClr val="2433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F8F3F" id="Connecteur droit 3" o:spid="_x0000_s1026" style="position:absolute;flip:y;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8pt,-17.95pt" to="570.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" strokecolor="#243377" strokeweight=".5pt">
                      <v:stroke joinstyle="miter"/>
                      <w10:wrap anchorx="page"/>
                    </v:line>
                  </w:pict>
                </mc:Fallback>
              </mc:AlternateContent>
            </w:r>
            <w:r w:rsidR="008B536A" w:rsidRPr="008B536A">
              <w:rPr>
                <w:rFonts w:ascii="Verdana" w:hAnsi="Verdana"/>
                <w:b/>
                <w:bCs/>
                <w:i/>
                <w:iCs/>
                <w:color w:val="2F5297"/>
                <w:sz w:val="20"/>
                <w:szCs w:val="20"/>
              </w:rPr>
              <w:t>Pôle Éducation Pédagogie</w:t>
            </w:r>
            <w:r w:rsidR="008B536A">
              <w:rPr>
                <w:rFonts w:ascii="Myanmar Text" w:hAnsi="Myanmar Text" w:cs="Myanmar Text"/>
              </w:rPr>
              <w:tab/>
            </w:r>
            <w:r w:rsidR="008B536A">
              <w:rPr>
                <w:rFonts w:ascii="Myanmar Text" w:hAnsi="Myanmar Text" w:cs="Myanmar Text"/>
              </w:rPr>
              <w:tab/>
            </w:r>
            <w:r w:rsidR="008B536A">
              <w:rPr>
                <w:rFonts w:ascii="Myanmar Text" w:hAnsi="Myanmar Text" w:cs="Myanmar Text"/>
              </w:rPr>
              <w:tab/>
            </w:r>
            <w:r w:rsidR="008B536A">
              <w:rPr>
                <w:rFonts w:ascii="Myanmar Text" w:hAnsi="Myanmar Text" w:cs="Myanmar Text"/>
              </w:rPr>
              <w:tab/>
            </w:r>
            <w:r w:rsidRPr="006B67EE">
              <w:rPr>
                <w:rFonts w:ascii="Verdana" w:hAnsi="Verdana"/>
                <w:i/>
                <w:iCs/>
                <w:color w:val="2F5297"/>
                <w:sz w:val="20"/>
                <w:szCs w:val="20"/>
              </w:rPr>
              <w:t xml:space="preserve">Page </w:t>
            </w:r>
            <w:r w:rsidRPr="006B67EE">
              <w:rPr>
                <w:rFonts w:ascii="Verdana" w:hAnsi="Verdana"/>
                <w:i/>
                <w:iCs/>
                <w:color w:val="2F5297"/>
                <w:sz w:val="20"/>
                <w:szCs w:val="20"/>
              </w:rPr>
              <w:fldChar w:fldCharType="begin"/>
            </w:r>
            <w:r w:rsidRPr="006B67EE">
              <w:rPr>
                <w:rFonts w:ascii="Verdana" w:hAnsi="Verdana"/>
                <w:i/>
                <w:iCs/>
                <w:color w:val="2F5297"/>
                <w:sz w:val="20"/>
                <w:szCs w:val="20"/>
              </w:rPr>
              <w:instrText>PAGE</w:instrText>
            </w:r>
            <w:r w:rsidRPr="006B67EE">
              <w:rPr>
                <w:rFonts w:ascii="Verdana" w:hAnsi="Verdana"/>
                <w:i/>
                <w:iCs/>
                <w:color w:val="2F5297"/>
                <w:sz w:val="20"/>
                <w:szCs w:val="20"/>
              </w:rPr>
              <w:fldChar w:fldCharType="separate"/>
            </w:r>
            <w:r w:rsidRPr="006B67EE">
              <w:rPr>
                <w:rFonts w:ascii="Verdana" w:hAnsi="Verdana"/>
                <w:i/>
                <w:iCs/>
                <w:color w:val="2F5297"/>
                <w:sz w:val="20"/>
                <w:szCs w:val="20"/>
              </w:rPr>
              <w:t>2</w:t>
            </w:r>
            <w:r w:rsidRPr="006B67EE">
              <w:rPr>
                <w:rFonts w:ascii="Verdana" w:hAnsi="Verdana"/>
                <w:i/>
                <w:iCs/>
                <w:color w:val="2F5297"/>
                <w:sz w:val="20"/>
                <w:szCs w:val="20"/>
              </w:rPr>
              <w:fldChar w:fldCharType="end"/>
            </w:r>
            <w:r w:rsidRPr="006B67EE">
              <w:rPr>
                <w:rFonts w:ascii="Verdana" w:hAnsi="Verdana"/>
                <w:i/>
                <w:iCs/>
                <w:color w:val="2F5297"/>
                <w:sz w:val="20"/>
                <w:szCs w:val="20"/>
              </w:rPr>
              <w:t xml:space="preserve"> sur </w:t>
            </w:r>
            <w:r w:rsidRPr="006B67EE">
              <w:rPr>
                <w:rFonts w:ascii="Verdana" w:hAnsi="Verdana"/>
                <w:i/>
                <w:iCs/>
                <w:color w:val="2F5297"/>
                <w:sz w:val="20"/>
                <w:szCs w:val="20"/>
              </w:rPr>
              <w:fldChar w:fldCharType="begin"/>
            </w:r>
            <w:r w:rsidRPr="006B67EE">
              <w:rPr>
                <w:rFonts w:ascii="Verdana" w:hAnsi="Verdana"/>
                <w:i/>
                <w:iCs/>
                <w:color w:val="2F5297"/>
                <w:sz w:val="20"/>
                <w:szCs w:val="20"/>
              </w:rPr>
              <w:instrText>NUMPAGES</w:instrText>
            </w:r>
            <w:r w:rsidRPr="006B67EE">
              <w:rPr>
                <w:rFonts w:ascii="Verdana" w:hAnsi="Verdana"/>
                <w:i/>
                <w:iCs/>
                <w:color w:val="2F5297"/>
                <w:sz w:val="20"/>
                <w:szCs w:val="20"/>
              </w:rPr>
              <w:fldChar w:fldCharType="separate"/>
            </w:r>
            <w:r w:rsidRPr="006B67EE">
              <w:rPr>
                <w:rFonts w:ascii="Verdana" w:hAnsi="Verdana"/>
                <w:i/>
                <w:iCs/>
                <w:color w:val="2F5297"/>
                <w:sz w:val="20"/>
                <w:szCs w:val="20"/>
              </w:rPr>
              <w:t>2</w:t>
            </w:r>
            <w:r w:rsidRPr="006B67EE">
              <w:rPr>
                <w:rFonts w:ascii="Verdana" w:hAnsi="Verdana"/>
                <w:i/>
                <w:iCs/>
                <w:color w:val="2F5297"/>
                <w:sz w:val="20"/>
                <w:szCs w:val="20"/>
              </w:rPr>
              <w:fldChar w:fldCharType="end"/>
            </w:r>
          </w:p>
          <w:p w14:paraId="2B6137E6" w14:textId="20C4E843" w:rsidR="00D3458E" w:rsidRPr="00317360" w:rsidRDefault="00DF0FAD" w:rsidP="00806A4F">
            <w:pPr>
              <w:pStyle w:val="Pieddepage"/>
              <w:tabs>
                <w:tab w:val="clear" w:pos="4536"/>
                <w:tab w:val="clear" w:pos="9072"/>
                <w:tab w:val="left" w:pos="3054"/>
                <w:tab w:val="center" w:pos="4465"/>
              </w:tabs>
              <w:ind w:right="-708" w:hanging="993"/>
            </w:pPr>
            <w:r>
              <w:tab/>
            </w:r>
            <w:r>
              <w:tab/>
            </w:r>
            <w:r w:rsidR="00806A4F">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B23B" w14:textId="441F2D07" w:rsidR="00D820BC" w:rsidRPr="00D3458E" w:rsidRDefault="00D820BC" w:rsidP="00D820BC">
    <w:pPr>
      <w:pStyle w:val="Pieddepage"/>
      <w:jc w:val="center"/>
      <w:rPr>
        <w:rFonts w:ascii="Verdana" w:hAnsi="Verdana"/>
        <w:b/>
        <w:bCs/>
        <w:color w:val="2F5297"/>
        <w:sz w:val="20"/>
        <w:szCs w:val="20"/>
      </w:rPr>
    </w:pPr>
    <w:r>
      <w:rPr>
        <w:rFonts w:ascii="Verdana" w:hAnsi="Verdana"/>
        <w:noProof/>
        <w:color w:val="2F5297"/>
      </w:rPr>
      <mc:AlternateContent>
        <mc:Choice Requires="wps">
          <w:drawing>
            <wp:anchor distT="0" distB="0" distL="114300" distR="114300" simplePos="0" relativeHeight="251658244" behindDoc="0" locked="0" layoutInCell="1" allowOverlap="1" wp14:anchorId="193CB1C2" wp14:editId="487C11D4">
              <wp:simplePos x="0" y="0"/>
              <wp:positionH relativeFrom="page">
                <wp:align>center</wp:align>
              </wp:positionH>
              <wp:positionV relativeFrom="paragraph">
                <wp:posOffset>-95885</wp:posOffset>
              </wp:positionV>
              <wp:extent cx="7000875" cy="0"/>
              <wp:effectExtent l="0" t="0" r="0" b="0"/>
              <wp:wrapNone/>
              <wp:docPr id="1506252603" name="Connecteur droit 3"/>
              <wp:cNvGraphicFramePr/>
              <a:graphic xmlns:a="http://schemas.openxmlformats.org/drawingml/2006/main">
                <a:graphicData uri="http://schemas.microsoft.com/office/word/2010/wordprocessingShape">
                  <wps:wsp>
                    <wps:cNvCnPr/>
                    <wps:spPr>
                      <a:xfrm flipV="1">
                        <a:off x="0" y="0"/>
                        <a:ext cx="7000875" cy="0"/>
                      </a:xfrm>
                      <a:prstGeom prst="line">
                        <a:avLst/>
                      </a:prstGeom>
                      <a:ln>
                        <a:solidFill>
                          <a:srgbClr val="2433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69EF8" id="Connecteur droit 3" o:spid="_x0000_s1026" style="position:absolute;flip:y;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7.55pt" to="551.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" strokecolor="#243377" strokeweight=".5pt">
              <v:stroke joinstyle="miter"/>
              <w10:wrap anchorx="page"/>
            </v:line>
          </w:pict>
        </mc:Fallback>
      </mc:AlternateContent>
    </w:r>
    <w:r w:rsidRPr="00D3458E">
      <w:rPr>
        <w:rFonts w:ascii="Verdana" w:hAnsi="Verdana"/>
        <w:b/>
        <w:bCs/>
        <w:color w:val="2F5297"/>
        <w:sz w:val="20"/>
        <w:szCs w:val="20"/>
      </w:rPr>
      <w:t>Direction de l’Enseignement Catholique du Finistère</w:t>
    </w:r>
  </w:p>
  <w:p w14:paraId="5A843702" w14:textId="067251AA" w:rsidR="00D820BC" w:rsidRPr="00D3458E" w:rsidRDefault="001313F7" w:rsidP="001313F7">
    <w:pPr>
      <w:pStyle w:val="Pieddepage"/>
      <w:tabs>
        <w:tab w:val="center" w:pos="4607"/>
        <w:tab w:val="left" w:pos="8193"/>
      </w:tabs>
      <w:rPr>
        <w:rFonts w:ascii="Verdana" w:hAnsi="Verdana"/>
        <w:color w:val="2F5297"/>
        <w:sz w:val="20"/>
        <w:szCs w:val="20"/>
      </w:rPr>
    </w:pPr>
    <w:r>
      <w:rPr>
        <w:rFonts w:ascii="Verdana" w:hAnsi="Verdana"/>
        <w:color w:val="2F5297"/>
        <w:sz w:val="20"/>
        <w:szCs w:val="20"/>
      </w:rPr>
      <w:tab/>
    </w:r>
    <w:r w:rsidR="00D820BC" w:rsidRPr="00D3458E">
      <w:rPr>
        <w:rFonts w:ascii="Verdana" w:hAnsi="Verdana"/>
        <w:color w:val="2F5297"/>
        <w:sz w:val="20"/>
        <w:szCs w:val="20"/>
      </w:rPr>
      <w:t>2, rue César Franck</w:t>
    </w:r>
    <w:r w:rsidR="00D820BC">
      <w:rPr>
        <w:rFonts w:ascii="Verdana" w:hAnsi="Verdana"/>
        <w:color w:val="2F5297"/>
        <w:sz w:val="20"/>
        <w:szCs w:val="20"/>
      </w:rPr>
      <w:t xml:space="preserve"> / CS 81025</w:t>
    </w:r>
    <w:r w:rsidR="00D820BC" w:rsidRPr="00D3458E">
      <w:rPr>
        <w:rFonts w:ascii="Verdana" w:hAnsi="Verdana"/>
        <w:color w:val="2F5297"/>
        <w:sz w:val="20"/>
        <w:szCs w:val="20"/>
      </w:rPr>
      <w:t xml:space="preserve"> – 29 </w:t>
    </w:r>
    <w:r w:rsidR="00D820BC">
      <w:rPr>
        <w:rFonts w:ascii="Verdana" w:hAnsi="Verdana"/>
        <w:color w:val="2F5297"/>
        <w:sz w:val="20"/>
        <w:szCs w:val="20"/>
      </w:rPr>
      <w:t>196</w:t>
    </w:r>
    <w:r w:rsidR="00D820BC" w:rsidRPr="00D3458E">
      <w:rPr>
        <w:rFonts w:ascii="Verdana" w:hAnsi="Verdana"/>
        <w:color w:val="2F5297"/>
        <w:sz w:val="20"/>
        <w:szCs w:val="20"/>
      </w:rPr>
      <w:t xml:space="preserve"> QUIMPER</w:t>
    </w:r>
    <w:r w:rsidR="00D820BC">
      <w:rPr>
        <w:rFonts w:ascii="Verdana" w:hAnsi="Verdana"/>
        <w:color w:val="2F5297"/>
        <w:sz w:val="20"/>
        <w:szCs w:val="20"/>
      </w:rPr>
      <w:t xml:space="preserve"> Cedex</w:t>
    </w:r>
  </w:p>
  <w:p w14:paraId="70527DA2" w14:textId="3E0BE593" w:rsidR="00D820BC" w:rsidRPr="00D820BC" w:rsidRDefault="00D820BC" w:rsidP="00D820BC">
    <w:pPr>
      <w:pStyle w:val="Pieddepage"/>
      <w:jc w:val="center"/>
      <w:rPr>
        <w:rFonts w:ascii="Verdana" w:hAnsi="Verdana"/>
        <w:color w:val="2F5297"/>
        <w:sz w:val="20"/>
        <w:szCs w:val="20"/>
      </w:rPr>
    </w:pPr>
    <w:r w:rsidRPr="00D3458E">
      <w:rPr>
        <w:rFonts w:ascii="Verdana" w:hAnsi="Verdana"/>
        <w:color w:val="2F5297"/>
        <w:sz w:val="20"/>
        <w:szCs w:val="20"/>
      </w:rPr>
      <w:t>02 98 64 16 00 – ddec29@enseignement-catholique.bzh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AD93" w14:textId="77777777" w:rsidR="008E58E3" w:rsidRDefault="008E58E3" w:rsidP="00D3458E">
      <w:pPr>
        <w:spacing w:after="0" w:line="240" w:lineRule="auto"/>
      </w:pPr>
      <w:r>
        <w:separator/>
      </w:r>
    </w:p>
  </w:footnote>
  <w:footnote w:type="continuationSeparator" w:id="0">
    <w:p w14:paraId="68E9C4F4" w14:textId="77777777" w:rsidR="008E58E3" w:rsidRDefault="008E58E3" w:rsidP="00D3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B832" w14:textId="5BDD2BAB" w:rsidR="00343131" w:rsidRDefault="008A1320" w:rsidP="008A1320">
    <w:pPr>
      <w:pStyle w:val="En-tte"/>
      <w:tabs>
        <w:tab w:val="left" w:pos="5338"/>
        <w:tab w:val="right" w:pos="10065"/>
      </w:tabs>
      <w:spacing w:line="360" w:lineRule="auto"/>
      <w:ind w:left="-709" w:right="-850"/>
      <w:rPr>
        <w:rFonts w:ascii="Verdana" w:hAnsi="Verdana"/>
        <w:i/>
        <w:iCs/>
        <w:color w:val="2F5297"/>
        <w:sz w:val="20"/>
        <w:szCs w:val="20"/>
      </w:rPr>
    </w:pPr>
    <w:r>
      <w:rPr>
        <w:rFonts w:ascii="Verdana" w:hAnsi="Verdana"/>
        <w:i/>
        <w:iCs/>
        <w:color w:val="2F5297"/>
        <w:sz w:val="20"/>
        <w:szCs w:val="20"/>
      </w:rPr>
      <w:tab/>
    </w:r>
    <w:r>
      <w:rPr>
        <w:rFonts w:ascii="Verdana" w:hAnsi="Verdana"/>
        <w:i/>
        <w:iCs/>
        <w:color w:val="2F5297"/>
        <w:sz w:val="20"/>
        <w:szCs w:val="20"/>
      </w:rPr>
      <w:tab/>
    </w:r>
    <w:r>
      <w:rPr>
        <w:rFonts w:ascii="Verdana" w:hAnsi="Verdana"/>
        <w:i/>
        <w:iCs/>
        <w:color w:val="2F5297"/>
        <w:sz w:val="20"/>
        <w:szCs w:val="20"/>
      </w:rPr>
      <w:tab/>
    </w:r>
    <w:r>
      <w:rPr>
        <w:rFonts w:ascii="Verdana" w:hAnsi="Verdana"/>
        <w:i/>
        <w:iCs/>
        <w:color w:val="2F5297"/>
        <w:sz w:val="20"/>
        <w:szCs w:val="20"/>
      </w:rPr>
      <w:tab/>
    </w:r>
    <w:r w:rsidR="00343131">
      <w:rPr>
        <w:noProof/>
      </w:rPr>
      <w:drawing>
        <wp:anchor distT="0" distB="0" distL="114300" distR="114300" simplePos="0" relativeHeight="251662340" behindDoc="0" locked="0" layoutInCell="1" allowOverlap="1" wp14:anchorId="422E524B" wp14:editId="2081EAFC">
          <wp:simplePos x="0" y="0"/>
          <wp:positionH relativeFrom="column">
            <wp:posOffset>4794885</wp:posOffset>
          </wp:positionH>
          <wp:positionV relativeFrom="paragraph">
            <wp:posOffset>-105088</wp:posOffset>
          </wp:positionV>
          <wp:extent cx="1550986" cy="550829"/>
          <wp:effectExtent l="0" t="0" r="0" b="1905"/>
          <wp:wrapNone/>
          <wp:docPr id="1103412134" name="Image 7" descr="Une image contenant Graphique, graphism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67900" name="Image 7" descr="Une image contenant Graphique, graphisme, texte, Polic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986" cy="550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FB6A0" w14:textId="6815BD96" w:rsidR="00D92503" w:rsidRDefault="00D3796B" w:rsidP="00D3796B">
    <w:pPr>
      <w:pStyle w:val="En-tte"/>
      <w:tabs>
        <w:tab w:val="left" w:pos="2185"/>
        <w:tab w:val="right" w:pos="10065"/>
      </w:tabs>
      <w:spacing w:line="360" w:lineRule="auto"/>
      <w:ind w:left="-709" w:right="-850"/>
      <w:rPr>
        <w:rFonts w:ascii="Verdana" w:hAnsi="Verdana"/>
        <w:i/>
        <w:iCs/>
        <w:color w:val="2F5297"/>
        <w:sz w:val="20"/>
        <w:szCs w:val="20"/>
      </w:rPr>
    </w:pPr>
    <w:r>
      <w:rPr>
        <w:rFonts w:ascii="Verdana" w:hAnsi="Verdana"/>
        <w:i/>
        <w:iCs/>
        <w:color w:val="2F5297"/>
        <w:sz w:val="20"/>
        <w:szCs w:val="20"/>
      </w:rPr>
      <w:tab/>
    </w:r>
    <w:r>
      <w:rPr>
        <w:rFonts w:ascii="Verdana" w:hAnsi="Verdana"/>
        <w:i/>
        <w:iCs/>
        <w:color w:val="2F5297"/>
        <w:sz w:val="20"/>
        <w:szCs w:val="20"/>
      </w:rPr>
      <w:tab/>
    </w:r>
    <w:r>
      <w:rPr>
        <w:rFonts w:ascii="Verdana" w:hAnsi="Verdana"/>
        <w:i/>
        <w:iCs/>
        <w:color w:val="2F5297"/>
        <w:sz w:val="20"/>
        <w:szCs w:val="20"/>
      </w:rPr>
      <w:tab/>
    </w:r>
    <w:r>
      <w:rPr>
        <w:rFonts w:ascii="Verdana" w:hAnsi="Verdana"/>
        <w:i/>
        <w:iCs/>
        <w:color w:val="2F5297"/>
        <w:sz w:val="20"/>
        <w:szCs w:val="20"/>
      </w:rPr>
      <w:tab/>
    </w:r>
    <w:r w:rsidR="00343131" w:rsidRPr="00553527">
      <w:rPr>
        <w:rFonts w:ascii="Verdana" w:hAnsi="Verdana"/>
        <w:b/>
        <w:bCs/>
        <w:i/>
        <w:iCs/>
        <w:noProof/>
        <w:color w:val="2F5297"/>
        <w:sz w:val="20"/>
        <w:szCs w:val="20"/>
      </w:rPr>
      <mc:AlternateContent>
        <mc:Choice Requires="wps">
          <w:drawing>
            <wp:anchor distT="0" distB="0" distL="114300" distR="114300" simplePos="0" relativeHeight="251658240" behindDoc="0" locked="0" layoutInCell="1" allowOverlap="1" wp14:anchorId="136F8A1A" wp14:editId="60D73DE5">
              <wp:simplePos x="0" y="0"/>
              <wp:positionH relativeFrom="margin">
                <wp:align>center</wp:align>
              </wp:positionH>
              <wp:positionV relativeFrom="paragraph">
                <wp:posOffset>331024</wp:posOffset>
              </wp:positionV>
              <wp:extent cx="7000875" cy="0"/>
              <wp:effectExtent l="0" t="0" r="0" b="0"/>
              <wp:wrapNone/>
              <wp:docPr id="161189482" name="Connecteur droit 3"/>
              <wp:cNvGraphicFramePr/>
              <a:graphic xmlns:a="http://schemas.openxmlformats.org/drawingml/2006/main">
                <a:graphicData uri="http://schemas.microsoft.com/office/word/2010/wordprocessingShape">
                  <wps:wsp>
                    <wps:cNvCnPr/>
                    <wps:spPr>
                      <a:xfrm flipV="1">
                        <a:off x="0" y="0"/>
                        <a:ext cx="7000875" cy="0"/>
                      </a:xfrm>
                      <a:prstGeom prst="line">
                        <a:avLst/>
                      </a:prstGeom>
                      <a:ln>
                        <a:solidFill>
                          <a:srgbClr val="2433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640AB" id="Connecteur droit 3"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05pt" to="551.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" strokecolor="#243377" strokeweight=".5pt">
              <v:stroke joinstyle="miter"/>
              <w10:wrap anchorx="margin"/>
            </v:line>
          </w:pict>
        </mc:Fallback>
      </mc:AlternateContent>
    </w:r>
  </w:p>
  <w:p w14:paraId="1904F44F" w14:textId="77777777" w:rsidR="00343131" w:rsidRPr="00D92503" w:rsidRDefault="00343131" w:rsidP="00D92503">
    <w:pPr>
      <w:pStyle w:val="En-tte"/>
      <w:spacing w:line="360" w:lineRule="auto"/>
      <w:ind w:left="-709" w:right="-850"/>
      <w:jc w:val="right"/>
      <w:rPr>
        <w:rFonts w:ascii="Verdana" w:hAnsi="Verdana"/>
        <w:i/>
        <w:iCs/>
        <w:color w:val="2F5297"/>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059" w14:textId="69834DF8" w:rsidR="004E122E" w:rsidRDefault="004E122E" w:rsidP="004E122E">
    <w:pPr>
      <w:pStyle w:val="En-tte"/>
      <w:tabs>
        <w:tab w:val="clear" w:pos="9072"/>
        <w:tab w:val="right" w:pos="8647"/>
      </w:tabs>
      <w:ind w:left="1843" w:right="-991"/>
      <w:rPr>
        <w:rFonts w:ascii="Verdana" w:hAnsi="Verdana"/>
        <w:b/>
        <w:bCs/>
        <w:color w:val="002060"/>
        <w:sz w:val="8"/>
        <w:szCs w:val="8"/>
      </w:rPr>
    </w:pPr>
    <w:r w:rsidRPr="007E2FFA">
      <w:rPr>
        <w:rFonts w:ascii="Verdana" w:hAnsi="Verdana"/>
        <w:b/>
        <w:bCs/>
        <w:noProof/>
        <w:color w:val="002060"/>
      </w:rPr>
      <w:drawing>
        <wp:anchor distT="0" distB="0" distL="114300" distR="114300" simplePos="0" relativeHeight="251658241" behindDoc="1" locked="0" layoutInCell="1" allowOverlap="1" wp14:anchorId="757018C7" wp14:editId="52935DB9">
          <wp:simplePos x="0" y="0"/>
          <wp:positionH relativeFrom="margin">
            <wp:posOffset>-423545</wp:posOffset>
          </wp:positionH>
          <wp:positionV relativeFrom="paragraph">
            <wp:posOffset>-107315</wp:posOffset>
          </wp:positionV>
          <wp:extent cx="1019175" cy="1016635"/>
          <wp:effectExtent l="0" t="0" r="9525" b="0"/>
          <wp:wrapTight wrapText="bothSides">
            <wp:wrapPolygon edited="0">
              <wp:start x="0" y="0"/>
              <wp:lineTo x="0" y="21047"/>
              <wp:lineTo x="21398" y="21047"/>
              <wp:lineTo x="21398" y="0"/>
              <wp:lineTo x="0" y="0"/>
            </wp:wrapPolygon>
          </wp:wrapTight>
          <wp:docPr id="1836647208" name="Image 2" descr="Une image contenant texte, Graphique, Polic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79173" name="Image 2" descr="Une image contenant texte, Graphique, Police, clipart&#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F9A">
      <w:rPr>
        <w:rFonts w:ascii="Verdana" w:hAnsi="Verdana"/>
        <w:b/>
        <w:bCs/>
        <w:noProof/>
        <w:color w:val="002060"/>
      </w:rPr>
      <mc:AlternateContent>
        <mc:Choice Requires="wps">
          <w:drawing>
            <wp:anchor distT="0" distB="0" distL="114300" distR="114300" simplePos="0" relativeHeight="251658243" behindDoc="0" locked="0" layoutInCell="1" allowOverlap="1" wp14:anchorId="33755D3B" wp14:editId="388680CB">
              <wp:simplePos x="0" y="0"/>
              <wp:positionH relativeFrom="column">
                <wp:posOffset>909955</wp:posOffset>
              </wp:positionH>
              <wp:positionV relativeFrom="paragraph">
                <wp:posOffset>11430</wp:posOffset>
              </wp:positionV>
              <wp:extent cx="0" cy="827405"/>
              <wp:effectExtent l="0" t="0" r="38100" b="29845"/>
              <wp:wrapNone/>
              <wp:docPr id="914629951" name="Connecteur droit 3"/>
              <wp:cNvGraphicFramePr/>
              <a:graphic xmlns:a="http://schemas.openxmlformats.org/drawingml/2006/main">
                <a:graphicData uri="http://schemas.microsoft.com/office/word/2010/wordprocessingShape">
                  <wps:wsp>
                    <wps:cNvCnPr/>
                    <wps:spPr>
                      <a:xfrm>
                        <a:off x="0" y="0"/>
                        <a:ext cx="0" cy="827405"/>
                      </a:xfrm>
                      <a:prstGeom prst="line">
                        <a:avLst/>
                      </a:prstGeom>
                      <a:ln w="12700">
                        <a:solidFill>
                          <a:srgbClr val="2F52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AC625" id="Connecteur droit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5pt,.9pt" to="71.6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" strokecolor="#2f5297" strokeweight="1pt">
              <v:stroke joinstyle="miter"/>
            </v:line>
          </w:pict>
        </mc:Fallback>
      </mc:AlternateContent>
    </w:r>
  </w:p>
  <w:p w14:paraId="6987BC93" w14:textId="77777777" w:rsidR="004E122E" w:rsidRPr="00531810" w:rsidRDefault="004E122E" w:rsidP="004E122E">
    <w:pPr>
      <w:pStyle w:val="En-tte"/>
      <w:tabs>
        <w:tab w:val="clear" w:pos="9072"/>
        <w:tab w:val="right" w:pos="8647"/>
      </w:tabs>
      <w:ind w:left="1843" w:right="-991"/>
      <w:rPr>
        <w:rFonts w:ascii="Verdana" w:hAnsi="Verdana"/>
        <w:b/>
        <w:bCs/>
        <w:color w:val="002060"/>
        <w:sz w:val="8"/>
        <w:szCs w:val="8"/>
      </w:rPr>
    </w:pPr>
  </w:p>
  <w:p w14:paraId="175A2FDE" w14:textId="77777777" w:rsidR="004E122E" w:rsidRPr="00531810" w:rsidRDefault="004E122E" w:rsidP="004E122E">
    <w:pPr>
      <w:pStyle w:val="En-tte"/>
      <w:tabs>
        <w:tab w:val="clear" w:pos="9072"/>
        <w:tab w:val="right" w:pos="8647"/>
      </w:tabs>
      <w:ind w:left="1843" w:right="-991"/>
      <w:rPr>
        <w:rFonts w:ascii="Verdana" w:hAnsi="Verdana"/>
        <w:b/>
        <w:bCs/>
        <w:color w:val="002060"/>
        <w:sz w:val="20"/>
        <w:szCs w:val="20"/>
      </w:rPr>
    </w:pPr>
    <w:r w:rsidRPr="00531810">
      <w:rPr>
        <w:rFonts w:ascii="Verdana" w:hAnsi="Verdana"/>
        <w:b/>
        <w:bCs/>
        <w:color w:val="002060"/>
        <w:sz w:val="20"/>
        <w:szCs w:val="20"/>
      </w:rPr>
      <w:t>Direction de l’Enseignement Catholique du Finistère</w:t>
    </w:r>
  </w:p>
  <w:p w14:paraId="79EB10AA" w14:textId="7EFB213A" w:rsidR="004E122E" w:rsidRPr="00531810" w:rsidRDefault="006342A9" w:rsidP="004E122E">
    <w:pPr>
      <w:pStyle w:val="En-tte"/>
      <w:ind w:left="1843" w:right="-991"/>
      <w:rPr>
        <w:rFonts w:ascii="Verdana" w:hAnsi="Verdana"/>
        <w:b/>
        <w:bCs/>
        <w:color w:val="0070C0"/>
        <w:sz w:val="20"/>
        <w:szCs w:val="20"/>
      </w:rPr>
    </w:pPr>
    <w:r>
      <w:rPr>
        <w:rFonts w:ascii="Verdana" w:hAnsi="Verdana"/>
        <w:b/>
        <w:bCs/>
        <w:color w:val="0070C0"/>
        <w:sz w:val="20"/>
        <w:szCs w:val="20"/>
      </w:rPr>
      <w:t>Pôle Éducation Pédagogie</w:t>
    </w:r>
  </w:p>
  <w:p w14:paraId="49EB52BA" w14:textId="30ED1402" w:rsidR="004E122E" w:rsidRPr="00531810" w:rsidRDefault="004E122E" w:rsidP="004E122E">
    <w:pPr>
      <w:pStyle w:val="En-tte"/>
      <w:ind w:left="1843" w:right="-991"/>
      <w:rPr>
        <w:rFonts w:ascii="Verdana" w:hAnsi="Verdana"/>
        <w:color w:val="2F5297"/>
        <w:sz w:val="22"/>
        <w:szCs w:val="22"/>
      </w:rPr>
    </w:pPr>
    <w:r w:rsidRPr="00587CCF">
      <w:rPr>
        <w:color w:val="2F5297"/>
        <w:sz w:val="22"/>
        <w:szCs w:val="22"/>
      </w:rPr>
      <w:t>ddec29.</w:t>
    </w:r>
    <w:r w:rsidR="006342A9">
      <w:rPr>
        <w:color w:val="2F5297"/>
        <w:sz w:val="22"/>
        <w:szCs w:val="22"/>
      </w:rPr>
      <w:t>pedagogie</w:t>
    </w:r>
    <w:r w:rsidRPr="00587CCF">
      <w:rPr>
        <w:color w:val="2F5297"/>
        <w:sz w:val="22"/>
        <w:szCs w:val="22"/>
      </w:rPr>
      <w:t>@e-c.bzh</w:t>
    </w:r>
    <w:r w:rsidRPr="00531810">
      <w:rPr>
        <w:color w:val="2F5297"/>
        <w:sz w:val="22"/>
        <w:szCs w:val="22"/>
      </w:rPr>
      <w:t>– 02 98 64 16 00</w:t>
    </w:r>
  </w:p>
  <w:p w14:paraId="63D184E8" w14:textId="77777777" w:rsidR="004E122E" w:rsidRPr="00531810" w:rsidRDefault="004E122E" w:rsidP="004E122E">
    <w:pPr>
      <w:pStyle w:val="En-tte"/>
      <w:ind w:left="1843" w:right="-991"/>
      <w:rPr>
        <w:rFonts w:ascii="Verdana" w:hAnsi="Verdana"/>
        <w:i/>
        <w:iCs/>
        <w:color w:val="2F5297"/>
        <w:sz w:val="22"/>
        <w:szCs w:val="22"/>
      </w:rPr>
    </w:pPr>
    <w:r w:rsidRPr="00531810">
      <w:rPr>
        <w:rFonts w:ascii="Verdana" w:hAnsi="Verdana"/>
        <w:i/>
        <w:iCs/>
        <w:color w:val="2F5297"/>
        <w:sz w:val="18"/>
        <w:szCs w:val="18"/>
      </w:rPr>
      <w:t xml:space="preserve">2, Rue César Franck – 29 000 QUIMPER </w:t>
    </w:r>
  </w:p>
  <w:p w14:paraId="77E4A23A" w14:textId="567A1D9D" w:rsidR="004E122E" w:rsidRDefault="004E122E" w:rsidP="004E122E">
    <w:pPr>
      <w:pStyle w:val="En-tte"/>
      <w:ind w:left="-709"/>
      <w:rPr>
        <w:rFonts w:ascii="Verdana" w:hAnsi="Verdana"/>
        <w:color w:val="2F5297"/>
      </w:rPr>
    </w:pPr>
  </w:p>
  <w:p w14:paraId="0D4F320F" w14:textId="7338AD3D" w:rsidR="004E122E" w:rsidRPr="004E122E" w:rsidRDefault="004E122E" w:rsidP="004E122E">
    <w:pPr>
      <w:pStyle w:val="En-tte"/>
      <w:ind w:left="-709"/>
      <w:rPr>
        <w:rFonts w:ascii="Verdana" w:hAnsi="Verdana"/>
        <w:color w:val="2F5297"/>
      </w:rPr>
    </w:pPr>
    <w:r>
      <w:rPr>
        <w:rFonts w:ascii="Verdana" w:hAnsi="Verdana"/>
        <w:noProof/>
        <w:color w:val="2F5297"/>
      </w:rPr>
      <mc:AlternateContent>
        <mc:Choice Requires="wps">
          <w:drawing>
            <wp:anchor distT="0" distB="0" distL="114300" distR="114300" simplePos="0" relativeHeight="251658242" behindDoc="0" locked="0" layoutInCell="1" allowOverlap="1" wp14:anchorId="1B07B5DA" wp14:editId="57481D9D">
              <wp:simplePos x="0" y="0"/>
              <wp:positionH relativeFrom="column">
                <wp:posOffset>-614045</wp:posOffset>
              </wp:positionH>
              <wp:positionV relativeFrom="paragraph">
                <wp:posOffset>137160</wp:posOffset>
              </wp:positionV>
              <wp:extent cx="7000875" cy="0"/>
              <wp:effectExtent l="0" t="0" r="0" b="0"/>
              <wp:wrapNone/>
              <wp:docPr id="171335002" name="Connecteur droit 3"/>
              <wp:cNvGraphicFramePr/>
              <a:graphic xmlns:a="http://schemas.openxmlformats.org/drawingml/2006/main">
                <a:graphicData uri="http://schemas.microsoft.com/office/word/2010/wordprocessingShape">
                  <wps:wsp>
                    <wps:cNvCnPr/>
                    <wps:spPr>
                      <a:xfrm flipV="1">
                        <a:off x="0" y="0"/>
                        <a:ext cx="7000875" cy="0"/>
                      </a:xfrm>
                      <a:prstGeom prst="line">
                        <a:avLst/>
                      </a:prstGeom>
                      <a:ln>
                        <a:solidFill>
                          <a:srgbClr val="2433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800EA" id="Connecteur droit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" strokecolor="#243377"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658"/>
    <w:multiLevelType w:val="multilevel"/>
    <w:tmpl w:val="55E6B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517C5"/>
    <w:multiLevelType w:val="hybridMultilevel"/>
    <w:tmpl w:val="26E6C82E"/>
    <w:lvl w:ilvl="0" w:tplc="22BE2FE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A50D0F"/>
    <w:multiLevelType w:val="hybridMultilevel"/>
    <w:tmpl w:val="A94C43A4"/>
    <w:lvl w:ilvl="0" w:tplc="22BE2FE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260E1AF7"/>
    <w:multiLevelType w:val="multilevel"/>
    <w:tmpl w:val="6A50F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55368"/>
    <w:multiLevelType w:val="hybridMultilevel"/>
    <w:tmpl w:val="5B729888"/>
    <w:lvl w:ilvl="0" w:tplc="3642D210">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5" w15:restartNumberingAfterBreak="0">
    <w:nsid w:val="2CDB1826"/>
    <w:multiLevelType w:val="multilevel"/>
    <w:tmpl w:val="2488C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28B"/>
    <w:multiLevelType w:val="multilevel"/>
    <w:tmpl w:val="EFBE0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413BB"/>
    <w:multiLevelType w:val="multilevel"/>
    <w:tmpl w:val="39D4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24615"/>
    <w:multiLevelType w:val="hybridMultilevel"/>
    <w:tmpl w:val="21DC59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3D1892"/>
    <w:multiLevelType w:val="multilevel"/>
    <w:tmpl w:val="AD9E2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962B4"/>
    <w:multiLevelType w:val="multilevel"/>
    <w:tmpl w:val="A29C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D56E0"/>
    <w:multiLevelType w:val="multilevel"/>
    <w:tmpl w:val="514A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17A34"/>
    <w:multiLevelType w:val="multilevel"/>
    <w:tmpl w:val="D224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71595"/>
    <w:multiLevelType w:val="multilevel"/>
    <w:tmpl w:val="489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B24BE"/>
    <w:multiLevelType w:val="multilevel"/>
    <w:tmpl w:val="951CC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A1C1A"/>
    <w:multiLevelType w:val="hybridMultilevel"/>
    <w:tmpl w:val="81449E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523FA6"/>
    <w:multiLevelType w:val="multilevel"/>
    <w:tmpl w:val="1B9E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674F7"/>
    <w:multiLevelType w:val="hybridMultilevel"/>
    <w:tmpl w:val="FF92318A"/>
    <w:lvl w:ilvl="0" w:tplc="2FC886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7827629">
    <w:abstractNumId w:val="15"/>
  </w:num>
  <w:num w:numId="2" w16cid:durableId="175074828">
    <w:abstractNumId w:val="13"/>
  </w:num>
  <w:num w:numId="3" w16cid:durableId="614751219">
    <w:abstractNumId w:val="14"/>
  </w:num>
  <w:num w:numId="4" w16cid:durableId="1513107339">
    <w:abstractNumId w:val="6"/>
  </w:num>
  <w:num w:numId="5" w16cid:durableId="1863325081">
    <w:abstractNumId w:val="3"/>
  </w:num>
  <w:num w:numId="6" w16cid:durableId="2124031640">
    <w:abstractNumId w:val="7"/>
  </w:num>
  <w:num w:numId="7" w16cid:durableId="1567372787">
    <w:abstractNumId w:val="9"/>
  </w:num>
  <w:num w:numId="8" w16cid:durableId="221068040">
    <w:abstractNumId w:val="16"/>
  </w:num>
  <w:num w:numId="9" w16cid:durableId="1745489974">
    <w:abstractNumId w:val="10"/>
  </w:num>
  <w:num w:numId="10" w16cid:durableId="1900938402">
    <w:abstractNumId w:val="5"/>
  </w:num>
  <w:num w:numId="11" w16cid:durableId="2083987684">
    <w:abstractNumId w:val="11"/>
  </w:num>
  <w:num w:numId="12" w16cid:durableId="332337740">
    <w:abstractNumId w:val="0"/>
  </w:num>
  <w:num w:numId="13" w16cid:durableId="1427732815">
    <w:abstractNumId w:val="4"/>
  </w:num>
  <w:num w:numId="14" w16cid:durableId="1756633881">
    <w:abstractNumId w:val="12"/>
  </w:num>
  <w:num w:numId="15" w16cid:durableId="595754248">
    <w:abstractNumId w:val="17"/>
  </w:num>
  <w:num w:numId="16" w16cid:durableId="1918780267">
    <w:abstractNumId w:val="2"/>
  </w:num>
  <w:num w:numId="17" w16cid:durableId="840311743">
    <w:abstractNumId w:val="1"/>
  </w:num>
  <w:num w:numId="18" w16cid:durableId="1945073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E"/>
    <w:rsid w:val="00022DF0"/>
    <w:rsid w:val="000461FB"/>
    <w:rsid w:val="00054BAB"/>
    <w:rsid w:val="00076C82"/>
    <w:rsid w:val="0008349E"/>
    <w:rsid w:val="00085A0C"/>
    <w:rsid w:val="000872F9"/>
    <w:rsid w:val="000A0824"/>
    <w:rsid w:val="000B5EE0"/>
    <w:rsid w:val="000E4633"/>
    <w:rsid w:val="000F1B11"/>
    <w:rsid w:val="00103FC8"/>
    <w:rsid w:val="00124279"/>
    <w:rsid w:val="001313F7"/>
    <w:rsid w:val="00135D6E"/>
    <w:rsid w:val="00157E9C"/>
    <w:rsid w:val="001612A4"/>
    <w:rsid w:val="00165192"/>
    <w:rsid w:val="00174084"/>
    <w:rsid w:val="001810B7"/>
    <w:rsid w:val="001925C2"/>
    <w:rsid w:val="001A3424"/>
    <w:rsid w:val="001B0A92"/>
    <w:rsid w:val="001E7AB6"/>
    <w:rsid w:val="001F04DC"/>
    <w:rsid w:val="001F0D4D"/>
    <w:rsid w:val="001F2430"/>
    <w:rsid w:val="00204D86"/>
    <w:rsid w:val="002071C6"/>
    <w:rsid w:val="00274828"/>
    <w:rsid w:val="0028522A"/>
    <w:rsid w:val="002B1FA1"/>
    <w:rsid w:val="002B7FA7"/>
    <w:rsid w:val="002C3AFA"/>
    <w:rsid w:val="002F1ACC"/>
    <w:rsid w:val="003115FB"/>
    <w:rsid w:val="00313BEF"/>
    <w:rsid w:val="00317360"/>
    <w:rsid w:val="003261B1"/>
    <w:rsid w:val="00332ECD"/>
    <w:rsid w:val="003339BC"/>
    <w:rsid w:val="003410DB"/>
    <w:rsid w:val="00343131"/>
    <w:rsid w:val="00365B55"/>
    <w:rsid w:val="00394917"/>
    <w:rsid w:val="003955D7"/>
    <w:rsid w:val="003C2515"/>
    <w:rsid w:val="003C3594"/>
    <w:rsid w:val="003E6D02"/>
    <w:rsid w:val="00410265"/>
    <w:rsid w:val="00444EB4"/>
    <w:rsid w:val="004733A1"/>
    <w:rsid w:val="00486ADD"/>
    <w:rsid w:val="004A1097"/>
    <w:rsid w:val="004B636F"/>
    <w:rsid w:val="004D4C38"/>
    <w:rsid w:val="004E122E"/>
    <w:rsid w:val="004F3BCB"/>
    <w:rsid w:val="00531810"/>
    <w:rsid w:val="00551A8F"/>
    <w:rsid w:val="00553527"/>
    <w:rsid w:val="005602BA"/>
    <w:rsid w:val="00574C4C"/>
    <w:rsid w:val="00581588"/>
    <w:rsid w:val="00584F4A"/>
    <w:rsid w:val="00587CCF"/>
    <w:rsid w:val="005B4155"/>
    <w:rsid w:val="005D74B9"/>
    <w:rsid w:val="005E3A3F"/>
    <w:rsid w:val="005F1C40"/>
    <w:rsid w:val="006040DE"/>
    <w:rsid w:val="00625283"/>
    <w:rsid w:val="00626767"/>
    <w:rsid w:val="00630182"/>
    <w:rsid w:val="00630F9A"/>
    <w:rsid w:val="006334A2"/>
    <w:rsid w:val="006342A9"/>
    <w:rsid w:val="006347FE"/>
    <w:rsid w:val="00637B7B"/>
    <w:rsid w:val="006504D0"/>
    <w:rsid w:val="00661448"/>
    <w:rsid w:val="006818EB"/>
    <w:rsid w:val="00687F6A"/>
    <w:rsid w:val="006A0069"/>
    <w:rsid w:val="006A677C"/>
    <w:rsid w:val="006A7FD4"/>
    <w:rsid w:val="006B1830"/>
    <w:rsid w:val="006B67EE"/>
    <w:rsid w:val="006C33B6"/>
    <w:rsid w:val="006C7F63"/>
    <w:rsid w:val="006D7559"/>
    <w:rsid w:val="00700C81"/>
    <w:rsid w:val="007106E4"/>
    <w:rsid w:val="00715630"/>
    <w:rsid w:val="007451EB"/>
    <w:rsid w:val="007543A2"/>
    <w:rsid w:val="00754E22"/>
    <w:rsid w:val="0076318B"/>
    <w:rsid w:val="007807CF"/>
    <w:rsid w:val="00782B21"/>
    <w:rsid w:val="007B2CA1"/>
    <w:rsid w:val="007B2D44"/>
    <w:rsid w:val="007E2FFA"/>
    <w:rsid w:val="007E3B6B"/>
    <w:rsid w:val="00805F20"/>
    <w:rsid w:val="00806A4F"/>
    <w:rsid w:val="00822D05"/>
    <w:rsid w:val="008330BF"/>
    <w:rsid w:val="00834E9A"/>
    <w:rsid w:val="00836FCE"/>
    <w:rsid w:val="00865C10"/>
    <w:rsid w:val="008910A8"/>
    <w:rsid w:val="008A1320"/>
    <w:rsid w:val="008B536A"/>
    <w:rsid w:val="008C351A"/>
    <w:rsid w:val="008D7C71"/>
    <w:rsid w:val="008D7DA9"/>
    <w:rsid w:val="008E2D37"/>
    <w:rsid w:val="008E58E3"/>
    <w:rsid w:val="008F0883"/>
    <w:rsid w:val="00905B35"/>
    <w:rsid w:val="00916178"/>
    <w:rsid w:val="00934057"/>
    <w:rsid w:val="00966DB8"/>
    <w:rsid w:val="009734DB"/>
    <w:rsid w:val="00990D8D"/>
    <w:rsid w:val="0099166B"/>
    <w:rsid w:val="009B35E7"/>
    <w:rsid w:val="009C6E7D"/>
    <w:rsid w:val="009D119A"/>
    <w:rsid w:val="009D71D7"/>
    <w:rsid w:val="009F3EBA"/>
    <w:rsid w:val="00A00977"/>
    <w:rsid w:val="00A42BA9"/>
    <w:rsid w:val="00A5634C"/>
    <w:rsid w:val="00A7218C"/>
    <w:rsid w:val="00A96179"/>
    <w:rsid w:val="00AA3A16"/>
    <w:rsid w:val="00AD0B01"/>
    <w:rsid w:val="00AD2F82"/>
    <w:rsid w:val="00AF14DA"/>
    <w:rsid w:val="00B11272"/>
    <w:rsid w:val="00B408C6"/>
    <w:rsid w:val="00B40ACC"/>
    <w:rsid w:val="00B724F8"/>
    <w:rsid w:val="00BB088A"/>
    <w:rsid w:val="00BF4B47"/>
    <w:rsid w:val="00C008B1"/>
    <w:rsid w:val="00C13FE8"/>
    <w:rsid w:val="00C16C5C"/>
    <w:rsid w:val="00C25192"/>
    <w:rsid w:val="00C619BC"/>
    <w:rsid w:val="00C6337B"/>
    <w:rsid w:val="00C8110C"/>
    <w:rsid w:val="00C8436E"/>
    <w:rsid w:val="00CA20DA"/>
    <w:rsid w:val="00CE5970"/>
    <w:rsid w:val="00CF66ED"/>
    <w:rsid w:val="00D16842"/>
    <w:rsid w:val="00D32288"/>
    <w:rsid w:val="00D3458E"/>
    <w:rsid w:val="00D3796B"/>
    <w:rsid w:val="00D641A1"/>
    <w:rsid w:val="00D67516"/>
    <w:rsid w:val="00D820BC"/>
    <w:rsid w:val="00D92503"/>
    <w:rsid w:val="00D9282B"/>
    <w:rsid w:val="00D9382B"/>
    <w:rsid w:val="00D95E8B"/>
    <w:rsid w:val="00DA2319"/>
    <w:rsid w:val="00DD1075"/>
    <w:rsid w:val="00DE119E"/>
    <w:rsid w:val="00DF0FAD"/>
    <w:rsid w:val="00E159F9"/>
    <w:rsid w:val="00E2479A"/>
    <w:rsid w:val="00E52AC1"/>
    <w:rsid w:val="00E70D0D"/>
    <w:rsid w:val="00E82769"/>
    <w:rsid w:val="00E93FA2"/>
    <w:rsid w:val="00EA2CC0"/>
    <w:rsid w:val="00EC065D"/>
    <w:rsid w:val="00ED574B"/>
    <w:rsid w:val="00EE484C"/>
    <w:rsid w:val="00F161D6"/>
    <w:rsid w:val="00F163AA"/>
    <w:rsid w:val="00F30E8D"/>
    <w:rsid w:val="00F40572"/>
    <w:rsid w:val="00F6784B"/>
    <w:rsid w:val="00F826C6"/>
    <w:rsid w:val="00F86968"/>
    <w:rsid w:val="00F87400"/>
    <w:rsid w:val="00FA293B"/>
    <w:rsid w:val="00FA7003"/>
    <w:rsid w:val="00FB64A0"/>
    <w:rsid w:val="00FE02FC"/>
    <w:rsid w:val="00FE736B"/>
    <w:rsid w:val="00FE75AC"/>
    <w:rsid w:val="00FF7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5FABF"/>
  <w15:chartTrackingRefBased/>
  <w15:docId w15:val="{9661E464-3C31-4D8A-BFD8-25EA8DF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A1"/>
  </w:style>
  <w:style w:type="paragraph" w:styleId="Titre1">
    <w:name w:val="heading 1"/>
    <w:basedOn w:val="Normal"/>
    <w:next w:val="Normal"/>
    <w:link w:val="Titre1Car"/>
    <w:uiPriority w:val="9"/>
    <w:qFormat/>
    <w:rsid w:val="00D34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4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45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D345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45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45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45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45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45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5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45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45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D3458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458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45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45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45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458E"/>
    <w:rPr>
      <w:rFonts w:eastAsiaTheme="majorEastAsia" w:cstheme="majorBidi"/>
      <w:color w:val="272727" w:themeColor="text1" w:themeTint="D8"/>
    </w:rPr>
  </w:style>
  <w:style w:type="paragraph" w:styleId="Titre">
    <w:name w:val="Title"/>
    <w:basedOn w:val="Normal"/>
    <w:next w:val="Normal"/>
    <w:link w:val="TitreCar"/>
    <w:uiPriority w:val="10"/>
    <w:qFormat/>
    <w:rsid w:val="00D3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45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45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45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458E"/>
    <w:pPr>
      <w:spacing w:before="160"/>
      <w:jc w:val="center"/>
    </w:pPr>
    <w:rPr>
      <w:i/>
      <w:iCs/>
      <w:color w:val="404040" w:themeColor="text1" w:themeTint="BF"/>
    </w:rPr>
  </w:style>
  <w:style w:type="character" w:customStyle="1" w:styleId="CitationCar">
    <w:name w:val="Citation Car"/>
    <w:basedOn w:val="Policepardfaut"/>
    <w:link w:val="Citation"/>
    <w:uiPriority w:val="29"/>
    <w:rsid w:val="00D3458E"/>
    <w:rPr>
      <w:i/>
      <w:iCs/>
      <w:color w:val="404040" w:themeColor="text1" w:themeTint="BF"/>
    </w:rPr>
  </w:style>
  <w:style w:type="paragraph" w:styleId="Paragraphedeliste">
    <w:name w:val="List Paragraph"/>
    <w:basedOn w:val="Normal"/>
    <w:uiPriority w:val="34"/>
    <w:qFormat/>
    <w:rsid w:val="00D3458E"/>
    <w:pPr>
      <w:ind w:left="720"/>
      <w:contextualSpacing/>
    </w:pPr>
  </w:style>
  <w:style w:type="character" w:styleId="Accentuationintense">
    <w:name w:val="Intense Emphasis"/>
    <w:basedOn w:val="Policepardfaut"/>
    <w:uiPriority w:val="21"/>
    <w:qFormat/>
    <w:rsid w:val="00D3458E"/>
    <w:rPr>
      <w:i/>
      <w:iCs/>
      <w:color w:val="0F4761" w:themeColor="accent1" w:themeShade="BF"/>
    </w:rPr>
  </w:style>
  <w:style w:type="paragraph" w:styleId="Citationintense">
    <w:name w:val="Intense Quote"/>
    <w:basedOn w:val="Normal"/>
    <w:next w:val="Normal"/>
    <w:link w:val="CitationintenseCar"/>
    <w:uiPriority w:val="30"/>
    <w:qFormat/>
    <w:rsid w:val="00D34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458E"/>
    <w:rPr>
      <w:i/>
      <w:iCs/>
      <w:color w:val="0F4761" w:themeColor="accent1" w:themeShade="BF"/>
    </w:rPr>
  </w:style>
  <w:style w:type="character" w:styleId="Rfrenceintense">
    <w:name w:val="Intense Reference"/>
    <w:basedOn w:val="Policepardfaut"/>
    <w:uiPriority w:val="32"/>
    <w:qFormat/>
    <w:rsid w:val="00D3458E"/>
    <w:rPr>
      <w:b/>
      <w:bCs/>
      <w:smallCaps/>
      <w:color w:val="0F4761" w:themeColor="accent1" w:themeShade="BF"/>
      <w:spacing w:val="5"/>
    </w:rPr>
  </w:style>
  <w:style w:type="paragraph" w:styleId="En-tte">
    <w:name w:val="header"/>
    <w:basedOn w:val="Normal"/>
    <w:link w:val="En-tteCar"/>
    <w:uiPriority w:val="99"/>
    <w:unhideWhenUsed/>
    <w:rsid w:val="00D3458E"/>
    <w:pPr>
      <w:tabs>
        <w:tab w:val="center" w:pos="4536"/>
        <w:tab w:val="right" w:pos="9072"/>
      </w:tabs>
      <w:spacing w:after="0" w:line="240" w:lineRule="auto"/>
    </w:pPr>
  </w:style>
  <w:style w:type="character" w:customStyle="1" w:styleId="En-tteCar">
    <w:name w:val="En-tête Car"/>
    <w:basedOn w:val="Policepardfaut"/>
    <w:link w:val="En-tte"/>
    <w:uiPriority w:val="99"/>
    <w:rsid w:val="00D3458E"/>
  </w:style>
  <w:style w:type="paragraph" w:styleId="Pieddepage">
    <w:name w:val="footer"/>
    <w:basedOn w:val="Normal"/>
    <w:link w:val="PieddepageCar"/>
    <w:uiPriority w:val="99"/>
    <w:unhideWhenUsed/>
    <w:rsid w:val="00D34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58E"/>
  </w:style>
  <w:style w:type="character" w:styleId="Lienhypertexte">
    <w:name w:val="Hyperlink"/>
    <w:basedOn w:val="Policepardfaut"/>
    <w:uiPriority w:val="99"/>
    <w:unhideWhenUsed/>
    <w:rsid w:val="00D3458E"/>
    <w:rPr>
      <w:color w:val="467886" w:themeColor="hyperlink"/>
      <w:u w:val="single"/>
    </w:rPr>
  </w:style>
  <w:style w:type="character" w:styleId="Mentionnonrsolue">
    <w:name w:val="Unresolved Mention"/>
    <w:basedOn w:val="Policepardfaut"/>
    <w:uiPriority w:val="99"/>
    <w:semiHidden/>
    <w:unhideWhenUsed/>
    <w:rsid w:val="00D3458E"/>
    <w:rPr>
      <w:color w:val="605E5C"/>
      <w:shd w:val="clear" w:color="auto" w:fill="E1DFDD"/>
    </w:rPr>
  </w:style>
  <w:style w:type="paragraph" w:styleId="NormalWeb">
    <w:name w:val="Normal (Web)"/>
    <w:basedOn w:val="Normal"/>
    <w:uiPriority w:val="99"/>
    <w:unhideWhenUsed/>
    <w:rsid w:val="00076C8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076C82"/>
    <w:rPr>
      <w:b/>
      <w:bCs/>
    </w:rPr>
  </w:style>
  <w:style w:type="table" w:styleId="Grilledutableau">
    <w:name w:val="Table Grid"/>
    <w:basedOn w:val="TableauNormal"/>
    <w:uiPriority w:val="59"/>
    <w:rsid w:val="00A5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3410DB"/>
    <w:pPr>
      <w:spacing w:after="200" w:line="480" w:lineRule="auto"/>
      <w:jc w:val="both"/>
    </w:pPr>
    <w:rPr>
      <w:rFonts w:ascii="Arial" w:eastAsia="Calibri" w:hAnsi="Arial" w:cs="Arial"/>
      <w:kern w:val="0"/>
      <w:sz w:val="40"/>
      <w:szCs w:val="22"/>
      <w14:ligatures w14:val="none"/>
    </w:rPr>
  </w:style>
  <w:style w:type="paragraph" w:styleId="Sansinterligne">
    <w:name w:val="No Spacing"/>
    <w:uiPriority w:val="1"/>
    <w:qFormat/>
    <w:rsid w:val="007E3B6B"/>
    <w:pPr>
      <w:spacing w:after="0" w:line="240" w:lineRule="auto"/>
    </w:pPr>
    <w:rPr>
      <w:kern w:val="0"/>
      <w:sz w:val="22"/>
      <w:szCs w:val="22"/>
      <w14:ligatures w14:val="none"/>
    </w:rPr>
  </w:style>
  <w:style w:type="paragraph" w:customStyle="1" w:styleId="paragraph">
    <w:name w:val="paragraph"/>
    <w:basedOn w:val="Normal"/>
    <w:rsid w:val="007E3B6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suivivisit">
    <w:name w:val="FollowedHyperlink"/>
    <w:basedOn w:val="Policepardfaut"/>
    <w:uiPriority w:val="99"/>
    <w:semiHidden/>
    <w:unhideWhenUsed/>
    <w:rsid w:val="00BB08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90079">
      <w:bodyDiv w:val="1"/>
      <w:marLeft w:val="0"/>
      <w:marRight w:val="0"/>
      <w:marTop w:val="0"/>
      <w:marBottom w:val="0"/>
      <w:divBdr>
        <w:top w:val="none" w:sz="0" w:space="0" w:color="auto"/>
        <w:left w:val="none" w:sz="0" w:space="0" w:color="auto"/>
        <w:bottom w:val="none" w:sz="0" w:space="0" w:color="auto"/>
        <w:right w:val="none" w:sz="0" w:space="0" w:color="auto"/>
      </w:divBdr>
    </w:div>
    <w:div w:id="1074207305">
      <w:bodyDiv w:val="1"/>
      <w:marLeft w:val="0"/>
      <w:marRight w:val="0"/>
      <w:marTop w:val="0"/>
      <w:marBottom w:val="0"/>
      <w:divBdr>
        <w:top w:val="none" w:sz="0" w:space="0" w:color="auto"/>
        <w:left w:val="none" w:sz="0" w:space="0" w:color="auto"/>
        <w:bottom w:val="none" w:sz="0" w:space="0" w:color="auto"/>
        <w:right w:val="none" w:sz="0" w:space="0" w:color="auto"/>
      </w:divBdr>
    </w:div>
    <w:div w:id="21417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8E58351477D44AFB187A5A912E587" ma:contentTypeVersion="18" ma:contentTypeDescription="Crée un document." ma:contentTypeScope="" ma:versionID="6f3c4bdcf54fcbb3fae6135ea544fee2">
  <xsd:schema xmlns:xsd="http://www.w3.org/2001/XMLSchema" xmlns:xs="http://www.w3.org/2001/XMLSchema" xmlns:p="http://schemas.microsoft.com/office/2006/metadata/properties" xmlns:ns2="bb6f44f4-a301-498b-aa12-a71459176ce4" xmlns:ns3="c9be810e-8246-4b91-af8d-331c8d000409" targetNamespace="http://schemas.microsoft.com/office/2006/metadata/properties" ma:root="true" ma:fieldsID="3856dafdc2fdea154fd73c03fcf0a46b" ns2:_="" ns3:_="">
    <xsd:import namespace="bb6f44f4-a301-498b-aa12-a71459176ce4"/>
    <xsd:import namespace="c9be810e-8246-4b91-af8d-331c8d0004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5a8cdbd6450472095c3bc2271b4ecea"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f44f4-a301-498b-aa12-a71459176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5a8cdbd6450472095c3bc2271b4ecea" ma:index="19" nillable="true" ma:taxonomy="true" ma:internalName="l5a8cdbd6450472095c3bc2271b4ecea" ma:taxonomyFieldName="erasmus" ma:displayName="erasmus" ma:default="" ma:fieldId="{55a8cdbd-6450-4720-95c3-bc2271b4ecea}" ma:sspId="fdf02776-3e83-45ae-bba6-010283ecdd77" ma:termSetId="8ed8c9ea-7052-4c1d-a4d7-b9c10bffea6f"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df02776-3e83-45ae-bba6-010283ecdd7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e810e-8246-4b91-af8d-331c8d000409"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2977a789-508b-4492-a18a-989521a0ecb4}" ma:internalName="TaxCatchAll" ma:showField="CatchAllData" ma:web="c9be810e-8246-4b91-af8d-331c8d000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9be810e-8246-4b91-af8d-331c8d000409" xsi:nil="true"/>
    <lcf76f155ced4ddcb4097134ff3c332f xmlns="bb6f44f4-a301-498b-aa12-a71459176ce4">
      <Terms xmlns="http://schemas.microsoft.com/office/infopath/2007/PartnerControls"/>
    </lcf76f155ced4ddcb4097134ff3c332f>
    <l5a8cdbd6450472095c3bc2271b4ecea xmlns="bb6f44f4-a301-498b-aa12-a71459176ce4">
      <Terms xmlns="http://schemas.microsoft.com/office/infopath/2007/PartnerControls"/>
    </l5a8cdbd6450472095c3bc2271b4ec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88F2F-6F40-4C69-804F-C69F6B130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f44f4-a301-498b-aa12-a71459176ce4"/>
    <ds:schemaRef ds:uri="c9be810e-8246-4b91-af8d-331c8d000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2884C-9888-4B86-AAEE-47A14880E502}">
  <ds:schemaRefs>
    <ds:schemaRef ds:uri="http://schemas.openxmlformats.org/officeDocument/2006/bibliography"/>
  </ds:schemaRefs>
</ds:datastoreItem>
</file>

<file path=customXml/itemProps3.xml><?xml version="1.0" encoding="utf-8"?>
<ds:datastoreItem xmlns:ds="http://schemas.openxmlformats.org/officeDocument/2006/customXml" ds:itemID="{35DBCA04-F463-486C-8E85-1D19DCE468EE}">
  <ds:schemaRefs>
    <ds:schemaRef ds:uri="http://schemas.microsoft.com/office/2006/metadata/properties"/>
    <ds:schemaRef ds:uri="http://schemas.microsoft.com/office/infopath/2007/PartnerControls"/>
    <ds:schemaRef ds:uri="c9be810e-8246-4b91-af8d-331c8d000409"/>
    <ds:schemaRef ds:uri="bb6f44f4-a301-498b-aa12-a71459176ce4"/>
  </ds:schemaRefs>
</ds:datastoreItem>
</file>

<file path=customXml/itemProps4.xml><?xml version="1.0" encoding="utf-8"?>
<ds:datastoreItem xmlns:ds="http://schemas.openxmlformats.org/officeDocument/2006/customXml" ds:itemID="{EE8280C4-41D1-4407-9788-BDE4DF8FA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2660</Words>
  <Characters>14635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LOAEC</dc:creator>
  <cp:keywords/>
  <dc:description/>
  <cp:lastModifiedBy>Catherine STEPHAN</cp:lastModifiedBy>
  <cp:revision>6</cp:revision>
  <cp:lastPrinted>2026-04-08T07:42:00Z</cp:lastPrinted>
  <dcterms:created xsi:type="dcterms:W3CDTF">2026-04-09T12:20:00Z</dcterms:created>
  <dcterms:modified xsi:type="dcterms:W3CDTF">2026-05-07T14:42:00Z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0x010100CFE8E58351477D44AFB187A5A912E587</vt:lpwstr>
  </property>
  <property fmtid="{D5CDD505-2E9C-101B-9397-08002B2CF9AE}" pid="3" name="MediaServiceImageTags">
    <vt:lpwstr/>
  </property>
  <property fmtid="{D5CDD505-2E9C-101B-9397-08002B2CF9AE}" pid="4" name="erasmus">
    <vt:lpwstr/>
  </property>
</Properties>
</file>